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FA62D" w14:textId="77777777" w:rsidR="004A6CC8" w:rsidRDefault="004A6CC8" w:rsidP="004C1A3F">
      <w:pPr>
        <w:spacing w:after="120"/>
        <w:mirrorIndents/>
        <w:jc w:val="center"/>
        <w:outlineLvl w:val="0"/>
        <w:rPr>
          <w:rFonts w:ascii="Tahoma" w:hAnsi="Tahoma" w:cs="Tahoma"/>
          <w:b/>
          <w:sz w:val="22"/>
          <w:szCs w:val="22"/>
          <w:lang w:val="ru-RU"/>
        </w:rPr>
      </w:pPr>
    </w:p>
    <w:p w14:paraId="11E34D3E" w14:textId="2C99AC3B" w:rsidR="00EA242C" w:rsidRPr="003E682A" w:rsidRDefault="00C018B9" w:rsidP="004C1A3F">
      <w:pPr>
        <w:spacing w:after="120"/>
        <w:mirrorIndents/>
        <w:jc w:val="center"/>
        <w:outlineLvl w:val="0"/>
        <w:rPr>
          <w:rFonts w:ascii="Tahoma" w:hAnsi="Tahoma" w:cs="Tahoma"/>
          <w:b/>
          <w:sz w:val="22"/>
          <w:szCs w:val="22"/>
          <w:lang w:val="ru-RU"/>
        </w:rPr>
      </w:pPr>
      <w:r w:rsidRPr="003E682A">
        <w:rPr>
          <w:rFonts w:ascii="Tahoma" w:hAnsi="Tahoma" w:cs="Tahoma"/>
          <w:b/>
          <w:sz w:val="22"/>
          <w:szCs w:val="22"/>
          <w:lang w:val="ru-RU"/>
        </w:rPr>
        <w:t xml:space="preserve">ТИПОВАЯ ФОРМА </w:t>
      </w:r>
      <w:r w:rsidR="00257F37" w:rsidRPr="003E682A">
        <w:rPr>
          <w:rFonts w:ascii="Tahoma" w:hAnsi="Tahoma" w:cs="Tahoma"/>
          <w:b/>
          <w:sz w:val="22"/>
          <w:szCs w:val="22"/>
          <w:lang w:val="ru-RU"/>
        </w:rPr>
        <w:t>СОГЛАШЕНИ</w:t>
      </w:r>
      <w:r w:rsidRPr="003E682A">
        <w:rPr>
          <w:rFonts w:ascii="Tahoma" w:hAnsi="Tahoma" w:cs="Tahoma"/>
          <w:b/>
          <w:sz w:val="22"/>
          <w:szCs w:val="22"/>
          <w:lang w:val="ru-RU"/>
        </w:rPr>
        <w:t>Я</w:t>
      </w:r>
      <w:r w:rsidR="00257F37" w:rsidRPr="003E682A">
        <w:rPr>
          <w:rFonts w:ascii="Tahoma" w:hAnsi="Tahoma" w:cs="Tahoma"/>
          <w:b/>
          <w:sz w:val="22"/>
          <w:szCs w:val="22"/>
          <w:lang w:val="ru-RU"/>
        </w:rPr>
        <w:t xml:space="preserve"> ОБ УЧАСТИИ В ОПЫТНОЙ ЭКСПЛУАТАЦИИ </w:t>
      </w:r>
      <w:r w:rsidR="000E7B33" w:rsidRPr="003E682A">
        <w:rPr>
          <w:rFonts w:ascii="Tahoma" w:hAnsi="Tahoma" w:cs="Tahoma"/>
          <w:b/>
          <w:sz w:val="22"/>
          <w:szCs w:val="22"/>
          <w:lang w:val="ru-RU"/>
        </w:rPr>
        <w:br/>
      </w:r>
      <w:r w:rsidR="00257F37" w:rsidRPr="003E682A">
        <w:rPr>
          <w:rFonts w:ascii="Tahoma" w:hAnsi="Tahoma" w:cs="Tahoma"/>
          <w:b/>
          <w:sz w:val="22"/>
          <w:szCs w:val="22"/>
          <w:lang w:val="ru-RU"/>
        </w:rPr>
        <w:t>В ЧАСТИ ИНФОРМАЦИОННОГО ВЗАИМОДЕЙСТВИЯ В РАМКАХ ЦИФРОВОЙ ПЛАТФОРМЫ «ИНДИВИДУАЛЬНО</w:t>
      </w:r>
      <w:r w:rsidR="00FF3342" w:rsidRPr="003E682A">
        <w:rPr>
          <w:rFonts w:ascii="Tahoma" w:hAnsi="Tahoma" w:cs="Tahoma"/>
          <w:b/>
          <w:sz w:val="22"/>
          <w:szCs w:val="22"/>
          <w:lang w:val="ru-RU"/>
        </w:rPr>
        <w:t>Е</w:t>
      </w:r>
      <w:r w:rsidR="00257F37" w:rsidRPr="003E682A">
        <w:rPr>
          <w:rFonts w:ascii="Tahoma" w:hAnsi="Tahoma" w:cs="Tahoma"/>
          <w:b/>
          <w:sz w:val="22"/>
          <w:szCs w:val="22"/>
          <w:lang w:val="ru-RU"/>
        </w:rPr>
        <w:t xml:space="preserve"> ЖИЛ</w:t>
      </w:r>
      <w:r w:rsidR="00FF3342" w:rsidRPr="003E682A">
        <w:rPr>
          <w:rFonts w:ascii="Tahoma" w:hAnsi="Tahoma" w:cs="Tahoma"/>
          <w:b/>
          <w:sz w:val="22"/>
          <w:szCs w:val="22"/>
          <w:lang w:val="ru-RU"/>
        </w:rPr>
        <w:t>ИЩНОЕ СТРОИТЕЛЬСТВО</w:t>
      </w:r>
      <w:r w:rsidR="00257F37" w:rsidRPr="003E682A">
        <w:rPr>
          <w:rFonts w:ascii="Tahoma" w:hAnsi="Tahoma" w:cs="Tahoma"/>
          <w:b/>
          <w:sz w:val="22"/>
          <w:szCs w:val="22"/>
          <w:lang w:val="ru-RU"/>
        </w:rPr>
        <w:t>»</w:t>
      </w:r>
    </w:p>
    <w:p w14:paraId="5816FC05" w14:textId="77777777" w:rsidR="00EA242C" w:rsidRPr="003E682A" w:rsidRDefault="00EA242C" w:rsidP="00EA242C">
      <w:pPr>
        <w:spacing w:after="120"/>
        <w:mirrorIndents/>
        <w:jc w:val="center"/>
        <w:rPr>
          <w:rFonts w:ascii="Tahoma" w:hAnsi="Tahoma" w:cs="Tahoma"/>
          <w:b/>
          <w:caps/>
          <w:sz w:val="22"/>
          <w:szCs w:val="22"/>
          <w:lang w:val="ru-RU"/>
        </w:rPr>
      </w:pPr>
    </w:p>
    <w:p w14:paraId="04CF2403" w14:textId="0E3B5697" w:rsidR="00EA242C" w:rsidRPr="003E682A" w:rsidRDefault="004C1A3F" w:rsidP="00EA242C">
      <w:pPr>
        <w:spacing w:after="120"/>
        <w:mirrorIndents/>
        <w:jc w:val="both"/>
        <w:outlineLvl w:val="0"/>
        <w:rPr>
          <w:rFonts w:ascii="Tahoma" w:hAnsi="Tahoma" w:cs="Tahoma"/>
          <w:sz w:val="22"/>
          <w:szCs w:val="22"/>
          <w:lang w:val="ru-RU"/>
        </w:rPr>
      </w:pPr>
      <w:r>
        <w:rPr>
          <w:rFonts w:ascii="Tahoma" w:hAnsi="Tahoma" w:cs="Tahoma"/>
          <w:sz w:val="22"/>
          <w:szCs w:val="22"/>
          <w:lang w:val="ru-RU"/>
        </w:rPr>
        <w:t>г. Москва</w:t>
      </w:r>
      <w:r>
        <w:rPr>
          <w:rFonts w:ascii="Tahoma" w:hAnsi="Tahoma" w:cs="Tahoma"/>
          <w:sz w:val="22"/>
          <w:szCs w:val="22"/>
          <w:lang w:val="ru-RU"/>
        </w:rPr>
        <w:tab/>
      </w:r>
      <w:r>
        <w:rPr>
          <w:rFonts w:ascii="Tahoma" w:hAnsi="Tahoma" w:cs="Tahoma"/>
          <w:sz w:val="22"/>
          <w:szCs w:val="22"/>
          <w:lang w:val="ru-RU"/>
        </w:rPr>
        <w:tab/>
      </w:r>
      <w:r>
        <w:rPr>
          <w:rFonts w:ascii="Tahoma" w:hAnsi="Tahoma" w:cs="Tahoma"/>
          <w:sz w:val="22"/>
          <w:szCs w:val="22"/>
          <w:lang w:val="ru-RU"/>
        </w:rPr>
        <w:tab/>
      </w:r>
      <w:r>
        <w:rPr>
          <w:rFonts w:ascii="Tahoma" w:hAnsi="Tahoma" w:cs="Tahoma"/>
          <w:sz w:val="22"/>
          <w:szCs w:val="22"/>
          <w:lang w:val="ru-RU"/>
        </w:rPr>
        <w:tab/>
      </w:r>
      <w:r>
        <w:rPr>
          <w:rFonts w:ascii="Tahoma" w:hAnsi="Tahoma" w:cs="Tahoma"/>
          <w:sz w:val="22"/>
          <w:szCs w:val="22"/>
          <w:lang w:val="ru-RU"/>
        </w:rPr>
        <w:tab/>
      </w:r>
      <w:r>
        <w:rPr>
          <w:rFonts w:ascii="Tahoma" w:hAnsi="Tahoma" w:cs="Tahoma"/>
          <w:sz w:val="22"/>
          <w:szCs w:val="22"/>
          <w:lang w:val="ru-RU"/>
        </w:rPr>
        <w:tab/>
      </w:r>
      <w:r>
        <w:rPr>
          <w:rFonts w:ascii="Tahoma" w:hAnsi="Tahoma" w:cs="Tahoma"/>
          <w:sz w:val="22"/>
          <w:szCs w:val="22"/>
          <w:lang w:val="ru-RU"/>
        </w:rPr>
        <w:tab/>
        <w:t xml:space="preserve">               </w:t>
      </w:r>
      <w:r w:rsidR="00EA242C" w:rsidRPr="003E682A">
        <w:rPr>
          <w:rFonts w:ascii="Tahoma" w:hAnsi="Tahoma" w:cs="Tahoma"/>
          <w:sz w:val="22"/>
          <w:szCs w:val="22"/>
          <w:lang w:val="ru-RU"/>
        </w:rPr>
        <w:t>«___» _________ 20___г.</w:t>
      </w:r>
    </w:p>
    <w:p w14:paraId="19A5328D" w14:textId="77777777" w:rsidR="00EA242C" w:rsidRPr="003E682A" w:rsidRDefault="00EA242C" w:rsidP="00EA242C">
      <w:pPr>
        <w:spacing w:after="120"/>
        <w:mirrorIndents/>
        <w:jc w:val="both"/>
        <w:outlineLvl w:val="0"/>
        <w:rPr>
          <w:rFonts w:ascii="Tahoma" w:hAnsi="Tahoma" w:cs="Tahoma"/>
          <w:sz w:val="22"/>
          <w:szCs w:val="22"/>
          <w:lang w:val="ru-RU"/>
        </w:rPr>
      </w:pPr>
    </w:p>
    <w:p w14:paraId="71910C2F" w14:textId="486E60CA" w:rsidR="00EA242C" w:rsidRPr="003E682A" w:rsidRDefault="004C1A3F" w:rsidP="00EA242C">
      <w:pPr>
        <w:spacing w:after="120"/>
        <w:mirrorIndents/>
        <w:jc w:val="both"/>
        <w:rPr>
          <w:rFonts w:ascii="Tahoma" w:hAnsi="Tahoma" w:cs="Tahoma"/>
          <w:bCs/>
          <w:sz w:val="22"/>
          <w:szCs w:val="22"/>
          <w:lang w:val="ru-RU"/>
        </w:rPr>
      </w:pPr>
      <w:r w:rsidRPr="004C1A3F">
        <w:rPr>
          <w:rFonts w:ascii="Tahoma" w:hAnsi="Tahoma" w:cs="Tahoma"/>
          <w:i/>
          <w:sz w:val="22"/>
          <w:szCs w:val="22"/>
          <w:u w:val="single"/>
          <w:lang w:val="ru-RU"/>
        </w:rPr>
        <w:t>_____________________________________________</w:t>
      </w:r>
      <w:r w:rsidR="00EA242C" w:rsidRPr="003E682A">
        <w:rPr>
          <w:rFonts w:ascii="Tahoma" w:hAnsi="Tahoma" w:cs="Tahoma"/>
          <w:bCs/>
          <w:sz w:val="22"/>
          <w:szCs w:val="22"/>
          <w:lang w:val="ru-RU"/>
        </w:rPr>
        <w:t>, именуемо</w:t>
      </w:r>
      <w:r>
        <w:rPr>
          <w:rFonts w:ascii="Tahoma" w:hAnsi="Tahoma" w:cs="Tahoma"/>
          <w:bCs/>
          <w:sz w:val="22"/>
          <w:szCs w:val="22"/>
          <w:lang w:val="ru-RU"/>
        </w:rPr>
        <w:t xml:space="preserve">е в дальнейшем «Банк», </w:t>
      </w:r>
      <w:r>
        <w:rPr>
          <w:rFonts w:ascii="Tahoma" w:hAnsi="Tahoma" w:cs="Tahoma"/>
          <w:bCs/>
          <w:sz w:val="22"/>
          <w:szCs w:val="22"/>
          <w:lang w:val="ru-RU"/>
        </w:rPr>
        <w:br/>
        <w:t xml:space="preserve">в лице </w:t>
      </w:r>
      <w:r w:rsidRPr="004C1A3F">
        <w:rPr>
          <w:rFonts w:ascii="Tahoma" w:hAnsi="Tahoma" w:cs="Tahoma"/>
          <w:i/>
          <w:sz w:val="22"/>
          <w:szCs w:val="22"/>
          <w:u w:val="single"/>
          <w:lang w:val="ru-RU"/>
        </w:rPr>
        <w:t>_____________________________________________</w:t>
      </w:r>
      <w:r w:rsidR="00EA242C" w:rsidRPr="003E682A">
        <w:rPr>
          <w:rFonts w:ascii="Tahoma" w:hAnsi="Tahoma" w:cs="Tahoma"/>
          <w:bCs/>
          <w:sz w:val="22"/>
          <w:szCs w:val="22"/>
          <w:lang w:val="ru-RU"/>
        </w:rPr>
        <w:t>, действующего на основании</w:t>
      </w:r>
      <w:r w:rsidRPr="004C1A3F">
        <w:rPr>
          <w:rFonts w:ascii="Tahoma" w:hAnsi="Tahoma" w:cs="Tahoma"/>
          <w:bCs/>
          <w:sz w:val="22"/>
          <w:szCs w:val="22"/>
          <w:lang w:val="ru-RU"/>
        </w:rPr>
        <w:t xml:space="preserve"> </w:t>
      </w:r>
      <w:r w:rsidRPr="004C1A3F">
        <w:rPr>
          <w:rFonts w:ascii="Tahoma" w:hAnsi="Tahoma" w:cs="Tahoma"/>
          <w:i/>
          <w:sz w:val="22"/>
          <w:szCs w:val="22"/>
          <w:u w:val="single"/>
          <w:lang w:val="ru-RU"/>
        </w:rPr>
        <w:t>____________________________________________</w:t>
      </w:r>
      <w:r w:rsidRPr="004C1A3F">
        <w:rPr>
          <w:rFonts w:ascii="Tahoma" w:hAnsi="Tahoma" w:cs="Tahoma"/>
          <w:i/>
          <w:sz w:val="22"/>
          <w:szCs w:val="22"/>
          <w:u w:val="single"/>
          <w:lang w:val="ru-RU"/>
        </w:rPr>
        <w:t>__________________</w:t>
      </w:r>
      <w:r w:rsidRPr="004C1A3F">
        <w:rPr>
          <w:rFonts w:ascii="Tahoma" w:hAnsi="Tahoma" w:cs="Tahoma"/>
          <w:i/>
          <w:sz w:val="22"/>
          <w:szCs w:val="22"/>
          <w:u w:val="single"/>
          <w:lang w:val="ru-RU"/>
        </w:rPr>
        <w:t>_</w:t>
      </w:r>
      <w:r>
        <w:rPr>
          <w:rFonts w:ascii="Tahoma" w:hAnsi="Tahoma" w:cs="Tahoma"/>
          <w:bCs/>
          <w:sz w:val="22"/>
          <w:szCs w:val="22"/>
          <w:lang w:val="ru-RU"/>
        </w:rPr>
        <w:t xml:space="preserve">, </w:t>
      </w:r>
      <w:r w:rsidR="00EA242C" w:rsidRPr="003E682A">
        <w:rPr>
          <w:rFonts w:ascii="Tahoma" w:hAnsi="Tahoma" w:cs="Tahoma"/>
          <w:bCs/>
          <w:sz w:val="22"/>
          <w:szCs w:val="22"/>
          <w:lang w:val="ru-RU"/>
        </w:rPr>
        <w:t xml:space="preserve">с одной стороны </w:t>
      </w:r>
      <w:r w:rsidR="00FD374B" w:rsidRPr="003E682A">
        <w:rPr>
          <w:rFonts w:ascii="Tahoma" w:hAnsi="Tahoma" w:cs="Tahoma"/>
          <w:bCs/>
          <w:sz w:val="22"/>
          <w:szCs w:val="22"/>
          <w:lang w:val="ru-RU"/>
        </w:rPr>
        <w:br/>
      </w:r>
      <w:r w:rsidR="00EA242C" w:rsidRPr="003E682A">
        <w:rPr>
          <w:rFonts w:ascii="Tahoma" w:hAnsi="Tahoma" w:cs="Tahoma"/>
          <w:bCs/>
          <w:sz w:val="22"/>
          <w:szCs w:val="22"/>
          <w:lang w:val="ru-RU"/>
        </w:rPr>
        <w:t xml:space="preserve">и Акционерное общество «ДОМ.РФ», именуемое в дальнейшем «Общество», в лице </w:t>
      </w:r>
      <w:r w:rsidRPr="004C1A3F">
        <w:rPr>
          <w:rFonts w:ascii="Tahoma" w:hAnsi="Tahoma" w:cs="Tahoma"/>
          <w:i/>
          <w:sz w:val="22"/>
          <w:szCs w:val="22"/>
          <w:u w:val="single"/>
          <w:lang w:val="ru-RU"/>
        </w:rPr>
        <w:t>_____________</w:t>
      </w:r>
      <w:r>
        <w:rPr>
          <w:rFonts w:ascii="Tahoma" w:hAnsi="Tahoma" w:cs="Tahoma"/>
          <w:i/>
          <w:sz w:val="22"/>
          <w:szCs w:val="22"/>
          <w:u w:val="single"/>
          <w:lang w:val="ru-RU"/>
        </w:rPr>
        <w:t>______________________________</w:t>
      </w:r>
      <w:r w:rsidRPr="004C1A3F">
        <w:rPr>
          <w:rFonts w:ascii="Tahoma" w:hAnsi="Tahoma" w:cs="Tahoma"/>
          <w:i/>
          <w:sz w:val="22"/>
          <w:szCs w:val="22"/>
          <w:u w:val="single"/>
          <w:lang w:val="ru-RU"/>
        </w:rPr>
        <w:t>______</w:t>
      </w:r>
      <w:r>
        <w:rPr>
          <w:rFonts w:ascii="Tahoma" w:hAnsi="Tahoma" w:cs="Tahoma"/>
          <w:i/>
          <w:sz w:val="22"/>
          <w:szCs w:val="22"/>
          <w:u w:val="single"/>
          <w:lang w:val="ru-RU"/>
        </w:rPr>
        <w:t>_</w:t>
      </w:r>
      <w:r w:rsidR="00EA242C" w:rsidRPr="003E682A">
        <w:rPr>
          <w:rFonts w:ascii="Tahoma" w:hAnsi="Tahoma" w:cs="Tahoma"/>
          <w:bCs/>
          <w:sz w:val="22"/>
          <w:szCs w:val="22"/>
          <w:lang w:val="ru-RU"/>
        </w:rPr>
        <w:t xml:space="preserve">, </w:t>
      </w:r>
      <w:r>
        <w:rPr>
          <w:rFonts w:ascii="Tahoma" w:hAnsi="Tahoma" w:cs="Tahoma"/>
          <w:bCs/>
          <w:sz w:val="22"/>
          <w:szCs w:val="22"/>
          <w:lang w:val="ru-RU"/>
        </w:rPr>
        <w:t xml:space="preserve">действующего на основании </w:t>
      </w:r>
      <w:r w:rsidRPr="004C1A3F">
        <w:rPr>
          <w:rFonts w:ascii="Tahoma" w:hAnsi="Tahoma" w:cs="Tahoma"/>
          <w:i/>
          <w:sz w:val="22"/>
          <w:szCs w:val="22"/>
          <w:u w:val="single"/>
          <w:lang w:val="ru-RU"/>
        </w:rPr>
        <w:t>_____________</w:t>
      </w:r>
      <w:r>
        <w:rPr>
          <w:rFonts w:ascii="Tahoma" w:hAnsi="Tahoma" w:cs="Tahoma"/>
          <w:i/>
          <w:sz w:val="22"/>
          <w:szCs w:val="22"/>
          <w:u w:val="single"/>
          <w:lang w:val="ru-RU"/>
        </w:rPr>
        <w:t xml:space="preserve">______________________________ </w:t>
      </w:r>
      <w:r w:rsidR="00A7150B" w:rsidRPr="003E682A">
        <w:rPr>
          <w:rFonts w:ascii="Tahoma" w:hAnsi="Tahoma" w:cs="Tahoma"/>
          <w:bCs/>
          <w:sz w:val="22"/>
          <w:szCs w:val="22"/>
          <w:lang w:val="ru-RU"/>
        </w:rPr>
        <w:t xml:space="preserve">с другой стороны, </w:t>
      </w:r>
      <w:r w:rsidR="00EA242C" w:rsidRPr="003E682A">
        <w:rPr>
          <w:rFonts w:ascii="Tahoma" w:hAnsi="Tahoma" w:cs="Tahoma"/>
          <w:bCs/>
          <w:sz w:val="22"/>
          <w:szCs w:val="22"/>
          <w:lang w:val="ru-RU"/>
        </w:rPr>
        <w:t xml:space="preserve">именуемые в дальнейшем «Стороны», а по отдельности – «Сторона», заключили настоящее соглашение об </w:t>
      </w:r>
      <w:r w:rsidR="00257F37" w:rsidRPr="003E682A">
        <w:rPr>
          <w:rFonts w:ascii="Tahoma" w:hAnsi="Tahoma" w:cs="Tahoma"/>
          <w:bCs/>
          <w:sz w:val="22"/>
          <w:szCs w:val="22"/>
          <w:lang w:val="ru-RU"/>
        </w:rPr>
        <w:t xml:space="preserve">участии в опытной эксплуатации в части </w:t>
      </w:r>
      <w:r w:rsidR="00EA242C" w:rsidRPr="003E682A">
        <w:rPr>
          <w:rFonts w:ascii="Tahoma" w:hAnsi="Tahoma" w:cs="Tahoma"/>
          <w:bCs/>
          <w:sz w:val="22"/>
          <w:szCs w:val="22"/>
          <w:lang w:val="ru-RU"/>
        </w:rPr>
        <w:t>информационно</w:t>
      </w:r>
      <w:r w:rsidR="00257F37" w:rsidRPr="003E682A">
        <w:rPr>
          <w:rFonts w:ascii="Tahoma" w:hAnsi="Tahoma" w:cs="Tahoma"/>
          <w:bCs/>
          <w:sz w:val="22"/>
          <w:szCs w:val="22"/>
          <w:lang w:val="ru-RU"/>
        </w:rPr>
        <w:t>го</w:t>
      </w:r>
      <w:r w:rsidR="00EA242C" w:rsidRPr="003E682A">
        <w:rPr>
          <w:rFonts w:ascii="Tahoma" w:hAnsi="Tahoma" w:cs="Tahoma"/>
          <w:bCs/>
          <w:sz w:val="22"/>
          <w:szCs w:val="22"/>
          <w:lang w:val="ru-RU"/>
        </w:rPr>
        <w:t xml:space="preserve"> взаимодействи</w:t>
      </w:r>
      <w:r w:rsidR="00257F37" w:rsidRPr="003E682A">
        <w:rPr>
          <w:rFonts w:ascii="Tahoma" w:hAnsi="Tahoma" w:cs="Tahoma"/>
          <w:bCs/>
          <w:sz w:val="22"/>
          <w:szCs w:val="22"/>
          <w:lang w:val="ru-RU"/>
        </w:rPr>
        <w:t>я</w:t>
      </w:r>
      <w:r w:rsidR="00EA242C" w:rsidRPr="003E682A">
        <w:rPr>
          <w:lang w:val="ru-RU"/>
        </w:rPr>
        <w:t xml:space="preserve"> </w:t>
      </w:r>
      <w:r w:rsidR="00EA242C" w:rsidRPr="003E682A">
        <w:rPr>
          <w:rFonts w:ascii="Tahoma" w:hAnsi="Tahoma" w:cs="Tahoma"/>
          <w:bCs/>
          <w:sz w:val="22"/>
          <w:szCs w:val="22"/>
          <w:lang w:val="ru-RU"/>
        </w:rPr>
        <w:t xml:space="preserve">в </w:t>
      </w:r>
      <w:r w:rsidR="00257F37" w:rsidRPr="003E682A">
        <w:rPr>
          <w:rFonts w:ascii="Tahoma" w:hAnsi="Tahoma" w:cs="Tahoma"/>
          <w:bCs/>
          <w:sz w:val="22"/>
          <w:szCs w:val="22"/>
          <w:lang w:val="ru-RU"/>
        </w:rPr>
        <w:t>рамках</w:t>
      </w:r>
      <w:r w:rsidR="00EA242C" w:rsidRPr="003E682A">
        <w:rPr>
          <w:rFonts w:ascii="Tahoma" w:hAnsi="Tahoma" w:cs="Tahoma"/>
          <w:bCs/>
          <w:sz w:val="22"/>
          <w:szCs w:val="22"/>
          <w:lang w:val="ru-RU"/>
        </w:rPr>
        <w:t xml:space="preserve"> цифровой платформы «Индивидуальное жилищное строительство» (далее – Соглашение) о нижеследующем.</w:t>
      </w:r>
    </w:p>
    <w:p w14:paraId="648D536B" w14:textId="77777777" w:rsidR="00EA242C" w:rsidRPr="003E682A" w:rsidRDefault="00EA242C" w:rsidP="00EA242C">
      <w:pPr>
        <w:spacing w:after="120"/>
        <w:mirrorIndents/>
        <w:jc w:val="both"/>
        <w:outlineLvl w:val="0"/>
        <w:rPr>
          <w:rFonts w:ascii="Tahoma" w:hAnsi="Tahoma" w:cs="Tahoma"/>
          <w:b/>
          <w:sz w:val="22"/>
          <w:szCs w:val="22"/>
          <w:lang w:val="ru-RU"/>
        </w:rPr>
      </w:pPr>
      <w:r w:rsidRPr="003E682A">
        <w:rPr>
          <w:rFonts w:ascii="Tahoma" w:hAnsi="Tahoma" w:cs="Tahoma"/>
          <w:b/>
          <w:sz w:val="22"/>
          <w:szCs w:val="22"/>
          <w:lang w:val="ru-RU"/>
        </w:rPr>
        <w:t>ПРИНИМАЯ ВО ВНИМАНИЕ, ЧТО:</w:t>
      </w:r>
    </w:p>
    <w:p w14:paraId="1CC622E3" w14:textId="411CC192" w:rsidR="00EA242C" w:rsidRPr="003E682A" w:rsidRDefault="00EA242C" w:rsidP="00EA242C">
      <w:pPr>
        <w:spacing w:after="120"/>
        <w:mirrorIndents/>
        <w:jc w:val="both"/>
        <w:rPr>
          <w:rFonts w:ascii="Tahoma" w:hAnsi="Tahoma" w:cs="Tahoma"/>
          <w:bCs/>
          <w:sz w:val="22"/>
          <w:szCs w:val="22"/>
          <w:lang w:val="ru-RU"/>
        </w:rPr>
      </w:pPr>
      <w:r w:rsidRPr="003E682A">
        <w:rPr>
          <w:rFonts w:ascii="Tahoma" w:hAnsi="Tahoma" w:cs="Tahoma"/>
          <w:bCs/>
          <w:sz w:val="22"/>
          <w:szCs w:val="22"/>
          <w:lang w:val="ru-RU"/>
        </w:rPr>
        <w:t xml:space="preserve">- Акционерное общество «ДОМ.РФ» – единый институт развития в жилищной сфере, определенный Федеральным законом от 13.07.2015 № 225-ФЗ «О содействии развитию </w:t>
      </w:r>
      <w:r w:rsidR="00E653E9" w:rsidRPr="003E682A">
        <w:rPr>
          <w:rFonts w:ascii="Tahoma" w:hAnsi="Tahoma" w:cs="Tahoma"/>
          <w:bCs/>
          <w:sz w:val="22"/>
          <w:szCs w:val="22"/>
          <w:lang w:val="ru-RU"/>
        </w:rPr>
        <w:br/>
      </w:r>
      <w:r w:rsidRPr="003E682A">
        <w:rPr>
          <w:rFonts w:ascii="Tahoma" w:hAnsi="Tahoma" w:cs="Tahoma"/>
          <w:bCs/>
          <w:sz w:val="22"/>
          <w:szCs w:val="22"/>
          <w:lang w:val="ru-RU"/>
        </w:rPr>
        <w:t xml:space="preserve">и повышению эффективности управления в жилищной сфере и о внесении изменений </w:t>
      </w:r>
      <w:r w:rsidR="00E653E9" w:rsidRPr="003E682A">
        <w:rPr>
          <w:rFonts w:ascii="Tahoma" w:hAnsi="Tahoma" w:cs="Tahoma"/>
          <w:bCs/>
          <w:sz w:val="22"/>
          <w:szCs w:val="22"/>
          <w:lang w:val="ru-RU"/>
        </w:rPr>
        <w:br/>
      </w:r>
      <w:r w:rsidRPr="003E682A">
        <w:rPr>
          <w:rFonts w:ascii="Tahoma" w:hAnsi="Tahoma" w:cs="Tahoma"/>
          <w:bCs/>
          <w:sz w:val="22"/>
          <w:szCs w:val="22"/>
          <w:lang w:val="ru-RU"/>
        </w:rPr>
        <w:t>в отдельные законодательные акты Российской Федерации», является оператором единой информационной системы жилищного строительства, обеспечивающим бесперебойное функционирование единой информационной системы жилищного строительства, возможность ее интеграции и взаимодействия с иными информационными системами;</w:t>
      </w:r>
    </w:p>
    <w:p w14:paraId="78353155" w14:textId="77777777" w:rsidR="00EA242C" w:rsidRPr="003E682A" w:rsidRDefault="00EA242C" w:rsidP="00EA242C">
      <w:pPr>
        <w:spacing w:after="120"/>
        <w:mirrorIndents/>
        <w:jc w:val="both"/>
        <w:rPr>
          <w:rFonts w:ascii="Tahoma" w:hAnsi="Tahoma" w:cs="Tahoma"/>
          <w:bCs/>
          <w:sz w:val="22"/>
          <w:szCs w:val="22"/>
          <w:lang w:val="ru-RU"/>
        </w:rPr>
      </w:pPr>
      <w:r w:rsidRPr="003E682A">
        <w:rPr>
          <w:rFonts w:ascii="Tahoma" w:hAnsi="Tahoma" w:cs="Tahoma"/>
          <w:bCs/>
          <w:sz w:val="22"/>
          <w:szCs w:val="22"/>
          <w:lang w:val="ru-RU"/>
        </w:rPr>
        <w:t>- Акционерное общество «ДОМ.РФ» осуществляет содействие развитию жилищного строительства и формированию рынка доступного жилья на территории Российской Федерации, в частности путем разработки и внедрения электронных сервисов единой информационной системы жилищного строительства, направленных на организацию электронного взаимодействия участников рынка жилищного строительства;</w:t>
      </w:r>
    </w:p>
    <w:p w14:paraId="2BB28609" w14:textId="073AC646" w:rsidR="00EA242C" w:rsidRPr="003E682A" w:rsidRDefault="00EA242C" w:rsidP="00EA242C">
      <w:pPr>
        <w:spacing w:after="120"/>
        <w:mirrorIndents/>
        <w:jc w:val="both"/>
        <w:rPr>
          <w:rFonts w:ascii="Tahoma" w:hAnsi="Tahoma" w:cs="Tahoma"/>
          <w:bCs/>
          <w:sz w:val="22"/>
          <w:szCs w:val="22"/>
          <w:lang w:val="ru-RU"/>
        </w:rPr>
      </w:pPr>
      <w:r w:rsidRPr="003E682A">
        <w:rPr>
          <w:rFonts w:ascii="Tahoma" w:hAnsi="Tahoma" w:cs="Tahoma"/>
          <w:bCs/>
          <w:sz w:val="22"/>
          <w:szCs w:val="22"/>
          <w:lang w:val="ru-RU"/>
        </w:rPr>
        <w:t xml:space="preserve">- </w:t>
      </w:r>
      <w:r w:rsidR="00D91FBA" w:rsidRPr="003E682A">
        <w:rPr>
          <w:rFonts w:ascii="Tahoma" w:hAnsi="Tahoma" w:cs="Tahoma"/>
          <w:bCs/>
          <w:sz w:val="22"/>
          <w:szCs w:val="22"/>
          <w:lang w:val="ru-RU"/>
        </w:rPr>
        <w:t xml:space="preserve">Банк </w:t>
      </w:r>
      <w:r w:rsidRPr="003E682A">
        <w:rPr>
          <w:rFonts w:ascii="Tahoma" w:hAnsi="Tahoma" w:cs="Tahoma"/>
          <w:bCs/>
          <w:sz w:val="22"/>
          <w:szCs w:val="22"/>
          <w:lang w:val="ru-RU"/>
        </w:rPr>
        <w:t xml:space="preserve">является лицом, заинтересованным в создании и развитии Обществом сервисов </w:t>
      </w:r>
      <w:r w:rsidR="00346465" w:rsidRPr="003E682A">
        <w:rPr>
          <w:rFonts w:ascii="Tahoma" w:hAnsi="Tahoma" w:cs="Tahoma"/>
          <w:bCs/>
          <w:sz w:val="22"/>
          <w:szCs w:val="22"/>
          <w:lang w:val="ru-RU"/>
        </w:rPr>
        <w:t>Цифровой платформы «Индивидуальное жилищное строительство»</w:t>
      </w:r>
      <w:r w:rsidRPr="003E682A">
        <w:rPr>
          <w:rFonts w:ascii="Tahoma" w:hAnsi="Tahoma" w:cs="Tahoma"/>
          <w:bCs/>
          <w:sz w:val="22"/>
          <w:szCs w:val="22"/>
          <w:lang w:val="ru-RU"/>
        </w:rPr>
        <w:t xml:space="preserve"> в целях </w:t>
      </w:r>
      <w:r w:rsidR="00E653E9" w:rsidRPr="003E682A">
        <w:rPr>
          <w:rFonts w:ascii="Tahoma" w:hAnsi="Tahoma" w:cs="Tahoma"/>
          <w:bCs/>
          <w:sz w:val="22"/>
          <w:szCs w:val="22"/>
          <w:lang w:val="ru-RU"/>
        </w:rPr>
        <w:br/>
      </w:r>
      <w:r w:rsidRPr="003E682A">
        <w:rPr>
          <w:rFonts w:ascii="Tahoma" w:hAnsi="Tahoma" w:cs="Tahoma"/>
          <w:bCs/>
          <w:sz w:val="22"/>
          <w:szCs w:val="22"/>
          <w:lang w:val="ru-RU"/>
        </w:rPr>
        <w:t xml:space="preserve">их дальнейшего использования при осуществлении </w:t>
      </w:r>
      <w:r w:rsidR="0000437B" w:rsidRPr="003E682A">
        <w:rPr>
          <w:rFonts w:ascii="Tahoma" w:hAnsi="Tahoma" w:cs="Tahoma"/>
          <w:bCs/>
          <w:sz w:val="22"/>
          <w:szCs w:val="22"/>
          <w:lang w:val="ru-RU"/>
        </w:rPr>
        <w:t xml:space="preserve">Банком </w:t>
      </w:r>
      <w:r w:rsidRPr="003E682A">
        <w:rPr>
          <w:rFonts w:ascii="Tahoma" w:hAnsi="Tahoma" w:cs="Tahoma"/>
          <w:bCs/>
          <w:sz w:val="22"/>
          <w:szCs w:val="22"/>
          <w:lang w:val="ru-RU"/>
        </w:rPr>
        <w:t>своей хозяйственной деятельности;</w:t>
      </w:r>
    </w:p>
    <w:p w14:paraId="7ACCE05B" w14:textId="66609B7E" w:rsidR="00EE2CF5" w:rsidRPr="003E682A" w:rsidRDefault="00EA242C" w:rsidP="00EE2CF5">
      <w:pPr>
        <w:spacing w:after="120"/>
        <w:mirrorIndents/>
        <w:jc w:val="both"/>
        <w:rPr>
          <w:rFonts w:ascii="Tahoma" w:hAnsi="Tahoma" w:cs="Tahoma"/>
          <w:bCs/>
          <w:sz w:val="22"/>
          <w:szCs w:val="22"/>
          <w:lang w:val="ru-RU"/>
        </w:rPr>
      </w:pPr>
      <w:r w:rsidRPr="003E682A">
        <w:rPr>
          <w:rFonts w:ascii="Tahoma" w:hAnsi="Tahoma" w:cs="Tahoma"/>
          <w:bCs/>
          <w:sz w:val="22"/>
          <w:szCs w:val="22"/>
          <w:lang w:val="ru-RU"/>
        </w:rPr>
        <w:t xml:space="preserve">- Акционерное общество «ДОМ.РФ» и Пользователь в целях обеспечения последующего взаимовыгодного сотрудничества имеют намерение использовать сервисы цифровой платформы «Индивидуальное жилищное строительство» на </w:t>
      </w:r>
      <w:r w:rsidR="00D91FBA" w:rsidRPr="003E682A">
        <w:rPr>
          <w:rFonts w:ascii="Tahoma" w:hAnsi="Tahoma" w:cs="Tahoma"/>
          <w:bCs/>
          <w:sz w:val="22"/>
          <w:szCs w:val="22"/>
          <w:lang w:val="ru-RU"/>
        </w:rPr>
        <w:t xml:space="preserve">сайте </w:t>
      </w:r>
      <w:proofErr w:type="spellStart"/>
      <w:r w:rsidRPr="003E682A">
        <w:rPr>
          <w:rFonts w:ascii="Tahoma" w:hAnsi="Tahoma" w:cs="Tahoma"/>
          <w:bCs/>
          <w:sz w:val="22"/>
          <w:szCs w:val="22"/>
          <w:lang w:val="ru-RU"/>
        </w:rPr>
        <w:t>строим.дом.рф</w:t>
      </w:r>
      <w:proofErr w:type="spellEnd"/>
      <w:r w:rsidRPr="003E682A">
        <w:rPr>
          <w:rFonts w:ascii="Tahoma" w:hAnsi="Tahoma" w:cs="Tahoma"/>
          <w:bCs/>
          <w:sz w:val="22"/>
          <w:szCs w:val="22"/>
          <w:lang w:val="ru-RU"/>
        </w:rPr>
        <w:t xml:space="preserve">, </w:t>
      </w:r>
      <w:r w:rsidR="00E653E9" w:rsidRPr="003E682A">
        <w:rPr>
          <w:rFonts w:ascii="Tahoma" w:hAnsi="Tahoma" w:cs="Tahoma"/>
          <w:bCs/>
          <w:sz w:val="22"/>
          <w:szCs w:val="22"/>
          <w:lang w:val="ru-RU"/>
        </w:rPr>
        <w:br/>
      </w:r>
      <w:r w:rsidRPr="003E682A">
        <w:rPr>
          <w:rFonts w:ascii="Tahoma" w:hAnsi="Tahoma" w:cs="Tahoma"/>
          <w:bCs/>
          <w:sz w:val="22"/>
          <w:szCs w:val="22"/>
          <w:lang w:val="ru-RU"/>
        </w:rPr>
        <w:t>для</w:t>
      </w:r>
      <w:r w:rsidR="00257F37" w:rsidRPr="003E682A">
        <w:rPr>
          <w:rFonts w:ascii="Tahoma" w:hAnsi="Tahoma" w:cs="Tahoma"/>
          <w:bCs/>
          <w:sz w:val="22"/>
          <w:szCs w:val="22"/>
          <w:lang w:val="ru-RU"/>
        </w:rPr>
        <w:t xml:space="preserve"> </w:t>
      </w:r>
      <w:r w:rsidR="00EE2CF5" w:rsidRPr="003E682A">
        <w:rPr>
          <w:rFonts w:ascii="Tahoma" w:hAnsi="Tahoma" w:cs="Tahoma"/>
          <w:bCs/>
          <w:sz w:val="22"/>
          <w:szCs w:val="22"/>
          <w:lang w:val="ru-RU"/>
        </w:rPr>
        <w:t xml:space="preserve">стандартизации порядка использования электронных сервисов Цифровой платформы «Индивидуальное жилищное строительство», определить оптимальные процедуры </w:t>
      </w:r>
      <w:r w:rsidR="00E653E9" w:rsidRPr="003E682A">
        <w:rPr>
          <w:rFonts w:ascii="Tahoma" w:hAnsi="Tahoma" w:cs="Tahoma"/>
          <w:bCs/>
          <w:sz w:val="22"/>
          <w:szCs w:val="22"/>
          <w:lang w:val="ru-RU"/>
        </w:rPr>
        <w:br/>
      </w:r>
      <w:r w:rsidR="00EE2CF5" w:rsidRPr="003E682A">
        <w:rPr>
          <w:rFonts w:ascii="Tahoma" w:hAnsi="Tahoma" w:cs="Tahoma"/>
          <w:bCs/>
          <w:sz w:val="22"/>
          <w:szCs w:val="22"/>
          <w:lang w:val="ru-RU"/>
        </w:rPr>
        <w:t xml:space="preserve">и инструменты взаимодействия использующих такие сервисы лиц, проверить работоспособность сервисов на этапе их тестирования, а также определить обоюдные требования к форматам и содержанию документов, используемых при реализации функционала </w:t>
      </w:r>
      <w:r w:rsidR="005203CC" w:rsidRPr="003E682A">
        <w:rPr>
          <w:rFonts w:ascii="Tahoma" w:hAnsi="Tahoma" w:cs="Tahoma"/>
          <w:bCs/>
          <w:sz w:val="22"/>
          <w:szCs w:val="22"/>
          <w:lang w:val="ru-RU"/>
        </w:rPr>
        <w:t>Цифровой платформы «Индивидуальное жилищное строительство»</w:t>
      </w:r>
      <w:r w:rsidR="00EE2CF5" w:rsidRPr="003E682A">
        <w:rPr>
          <w:rFonts w:ascii="Tahoma" w:hAnsi="Tahoma" w:cs="Tahoma"/>
          <w:bCs/>
          <w:sz w:val="22"/>
          <w:szCs w:val="22"/>
          <w:lang w:val="ru-RU"/>
        </w:rPr>
        <w:t>,</w:t>
      </w:r>
      <w:r w:rsidR="005203CC" w:rsidRPr="003E682A">
        <w:rPr>
          <w:rFonts w:ascii="Tahoma" w:hAnsi="Tahoma" w:cs="Tahoma"/>
          <w:bCs/>
          <w:sz w:val="22"/>
          <w:szCs w:val="22"/>
          <w:lang w:val="ru-RU"/>
        </w:rPr>
        <w:t xml:space="preserve"> </w:t>
      </w:r>
      <w:r w:rsidR="00E653E9" w:rsidRPr="003E682A">
        <w:rPr>
          <w:rFonts w:ascii="Tahoma" w:hAnsi="Tahoma" w:cs="Tahoma"/>
          <w:bCs/>
          <w:sz w:val="22"/>
          <w:szCs w:val="22"/>
          <w:lang w:val="ru-RU"/>
        </w:rPr>
        <w:br/>
      </w:r>
      <w:r w:rsidR="005203CC" w:rsidRPr="003E682A">
        <w:rPr>
          <w:rFonts w:ascii="Tahoma" w:hAnsi="Tahoma" w:cs="Tahoma"/>
          <w:bCs/>
          <w:sz w:val="22"/>
          <w:szCs w:val="22"/>
          <w:lang w:val="ru-RU"/>
        </w:rPr>
        <w:t xml:space="preserve">для </w:t>
      </w:r>
      <w:r w:rsidR="00EE2CF5" w:rsidRPr="003E682A">
        <w:rPr>
          <w:rFonts w:ascii="Tahoma" w:hAnsi="Tahoma" w:cs="Tahoma"/>
          <w:bCs/>
          <w:sz w:val="22"/>
          <w:szCs w:val="22"/>
          <w:lang w:val="ru-RU"/>
        </w:rPr>
        <w:t xml:space="preserve">достижения общих взаимовыгодных для Сторон результатов сотрудничества заключили </w:t>
      </w:r>
      <w:r w:rsidR="00EE2CF5" w:rsidRPr="003E682A">
        <w:rPr>
          <w:rFonts w:ascii="Tahoma" w:hAnsi="Tahoma" w:cs="Tahoma"/>
          <w:bCs/>
          <w:sz w:val="22"/>
          <w:szCs w:val="22"/>
          <w:lang w:val="ru-RU"/>
        </w:rPr>
        <w:lastRenderedPageBreak/>
        <w:t xml:space="preserve">настоящее соглашение об участии в опытной эксплуатации </w:t>
      </w:r>
      <w:r w:rsidR="005203CC" w:rsidRPr="003E682A">
        <w:rPr>
          <w:rFonts w:ascii="Tahoma" w:hAnsi="Tahoma" w:cs="Tahoma"/>
          <w:bCs/>
          <w:sz w:val="22"/>
          <w:szCs w:val="22"/>
          <w:lang w:val="ru-RU"/>
        </w:rPr>
        <w:t>в рамках Цифровой платформы «Индивидуальное жилищное строительство</w:t>
      </w:r>
      <w:r w:rsidR="00C018B9" w:rsidRPr="003E682A">
        <w:rPr>
          <w:rFonts w:ascii="Tahoma" w:hAnsi="Tahoma" w:cs="Tahoma"/>
          <w:bCs/>
          <w:sz w:val="22"/>
          <w:szCs w:val="22"/>
          <w:lang w:val="ru-RU"/>
        </w:rPr>
        <w:t>»</w:t>
      </w:r>
      <w:r w:rsidR="00EE2CF5" w:rsidRPr="003E682A">
        <w:rPr>
          <w:rFonts w:ascii="Tahoma" w:hAnsi="Tahoma" w:cs="Tahoma"/>
          <w:bCs/>
          <w:sz w:val="22"/>
          <w:szCs w:val="22"/>
          <w:lang w:val="ru-RU"/>
        </w:rPr>
        <w:t xml:space="preserve"> (далее – Соглашение) о нижеследующем:</w:t>
      </w:r>
    </w:p>
    <w:p w14:paraId="00CA5CEE" w14:textId="4946A3F3" w:rsidR="00B25A2B" w:rsidRDefault="00B25A2B" w:rsidP="00EA242C">
      <w:pPr>
        <w:spacing w:after="120"/>
        <w:mirrorIndents/>
        <w:jc w:val="both"/>
        <w:rPr>
          <w:rFonts w:ascii="Tahoma" w:hAnsi="Tahoma" w:cs="Tahoma"/>
          <w:bCs/>
          <w:sz w:val="22"/>
          <w:szCs w:val="22"/>
          <w:lang w:val="ru-RU"/>
        </w:rPr>
      </w:pPr>
    </w:p>
    <w:p w14:paraId="360C8FCC" w14:textId="77777777" w:rsidR="004C1A3F" w:rsidRPr="003E682A" w:rsidRDefault="004C1A3F" w:rsidP="00EA242C">
      <w:pPr>
        <w:spacing w:after="120"/>
        <w:mirrorIndents/>
        <w:jc w:val="both"/>
        <w:rPr>
          <w:rFonts w:ascii="Tahoma" w:hAnsi="Tahoma" w:cs="Tahoma"/>
          <w:bCs/>
          <w:sz w:val="22"/>
          <w:szCs w:val="22"/>
          <w:lang w:val="ru-RU"/>
        </w:rPr>
      </w:pPr>
    </w:p>
    <w:p w14:paraId="3406D4F4" w14:textId="77777777" w:rsidR="00EA242C" w:rsidRPr="003E682A" w:rsidRDefault="00EA242C" w:rsidP="00EA242C">
      <w:pPr>
        <w:spacing w:after="120"/>
        <w:mirrorIndents/>
        <w:jc w:val="both"/>
        <w:outlineLvl w:val="0"/>
        <w:rPr>
          <w:rFonts w:ascii="Tahoma" w:hAnsi="Tahoma" w:cs="Tahoma"/>
          <w:b/>
          <w:lang w:val="ru-RU"/>
        </w:rPr>
      </w:pPr>
      <w:r w:rsidRPr="003E682A">
        <w:rPr>
          <w:rFonts w:ascii="Tahoma" w:hAnsi="Tahoma" w:cs="Tahoma"/>
          <w:b/>
          <w:lang w:val="ru-RU"/>
        </w:rPr>
        <w:t xml:space="preserve">ТЕРМИНЫ И ОПРЕДЕЛЕНИЯ </w:t>
      </w:r>
    </w:p>
    <w:p w14:paraId="05245F20" w14:textId="3134160C" w:rsidR="00EA242C" w:rsidRPr="003E682A" w:rsidRDefault="00EA242C" w:rsidP="00EA242C">
      <w:pPr>
        <w:tabs>
          <w:tab w:val="left" w:pos="1134"/>
        </w:tabs>
        <w:spacing w:after="120"/>
        <w:mirrorIndents/>
        <w:jc w:val="both"/>
        <w:rPr>
          <w:rFonts w:ascii="Tahoma" w:hAnsi="Tahoma" w:cs="Tahoma"/>
          <w:bCs/>
          <w:sz w:val="22"/>
          <w:szCs w:val="22"/>
          <w:lang w:val="ru-RU"/>
        </w:rPr>
      </w:pPr>
      <w:r w:rsidRPr="003E682A">
        <w:rPr>
          <w:rFonts w:ascii="Tahoma" w:hAnsi="Tahoma" w:cs="Tahoma"/>
          <w:b/>
          <w:bCs/>
          <w:sz w:val="22"/>
          <w:szCs w:val="22"/>
          <w:lang w:val="ru-RU"/>
        </w:rPr>
        <w:t>Аккредитация –</w:t>
      </w:r>
      <w:r w:rsidR="00FD374B" w:rsidRPr="003E682A">
        <w:rPr>
          <w:rFonts w:ascii="Tahoma" w:hAnsi="Tahoma" w:cs="Tahoma"/>
          <w:b/>
          <w:bCs/>
          <w:sz w:val="22"/>
          <w:szCs w:val="22"/>
          <w:lang w:val="ru-RU"/>
        </w:rPr>
        <w:t xml:space="preserve"> </w:t>
      </w:r>
      <w:r w:rsidRPr="003E682A">
        <w:rPr>
          <w:rFonts w:ascii="Tahoma" w:hAnsi="Tahoma" w:cs="Tahoma"/>
          <w:bCs/>
          <w:sz w:val="22"/>
          <w:szCs w:val="22"/>
          <w:lang w:val="ru-RU"/>
        </w:rPr>
        <w:t xml:space="preserve">оценка готовности Банка взаимодействовать с </w:t>
      </w:r>
      <w:r w:rsidR="00E653E9" w:rsidRPr="003E682A">
        <w:rPr>
          <w:rFonts w:ascii="Tahoma" w:hAnsi="Tahoma" w:cs="Tahoma"/>
          <w:bCs/>
          <w:sz w:val="22"/>
          <w:szCs w:val="22"/>
          <w:lang w:val="ru-RU"/>
        </w:rPr>
        <w:t>П</w:t>
      </w:r>
      <w:r w:rsidRPr="003E682A">
        <w:rPr>
          <w:rFonts w:ascii="Tahoma" w:hAnsi="Tahoma" w:cs="Tahoma"/>
          <w:bCs/>
          <w:sz w:val="22"/>
          <w:szCs w:val="22"/>
          <w:lang w:val="ru-RU"/>
        </w:rPr>
        <w:t>одрядной организацией и возможности Банка предоставить ипотечное кредитование</w:t>
      </w:r>
      <w:r w:rsidR="00E653E9" w:rsidRPr="003E682A">
        <w:rPr>
          <w:rFonts w:ascii="Tahoma" w:hAnsi="Tahoma" w:cs="Tahoma"/>
          <w:bCs/>
          <w:sz w:val="22"/>
          <w:szCs w:val="22"/>
          <w:lang w:val="ru-RU"/>
        </w:rPr>
        <w:t xml:space="preserve"> в соответствии с Заявкой</w:t>
      </w:r>
      <w:r w:rsidRPr="003E682A">
        <w:rPr>
          <w:rFonts w:ascii="Tahoma" w:hAnsi="Tahoma" w:cs="Tahoma"/>
          <w:bCs/>
          <w:sz w:val="22"/>
          <w:szCs w:val="22"/>
          <w:lang w:val="ru-RU"/>
        </w:rPr>
        <w:t>.</w:t>
      </w:r>
    </w:p>
    <w:p w14:paraId="4B624EDD" w14:textId="233A206B" w:rsidR="00EA242C" w:rsidRPr="003E682A" w:rsidRDefault="00EA242C" w:rsidP="00EA242C">
      <w:pPr>
        <w:tabs>
          <w:tab w:val="left" w:pos="1134"/>
        </w:tabs>
        <w:spacing w:after="12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b/>
          <w:sz w:val="22"/>
          <w:szCs w:val="22"/>
          <w:lang w:val="ru-RU"/>
        </w:rPr>
        <w:t>Заказчик</w:t>
      </w:r>
      <w:r w:rsidRPr="003E682A">
        <w:rPr>
          <w:rFonts w:ascii="Tahoma" w:hAnsi="Tahoma"/>
          <w:color w:val="000000"/>
          <w:sz w:val="22"/>
          <w:lang w:val="ru-RU"/>
        </w:rPr>
        <w:t xml:space="preserve"> – физическое </w:t>
      </w:r>
      <w:r w:rsidRPr="003E682A">
        <w:rPr>
          <w:rFonts w:ascii="Tahoma" w:hAnsi="Tahoma" w:cs="Tahoma"/>
          <w:sz w:val="22"/>
          <w:szCs w:val="22"/>
          <w:lang w:val="ru-RU"/>
        </w:rPr>
        <w:t xml:space="preserve">лицо, осуществляющее на принадлежащем ему земельном участке или на земельном участке иного правообладателя строительство Объектов ИЖС </w:t>
      </w:r>
      <w:r w:rsidR="00E653E9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и заинтересованное в получении Ипотечного кредита Банка.</w:t>
      </w:r>
    </w:p>
    <w:p w14:paraId="15784270" w14:textId="07FA7514" w:rsidR="00EA242C" w:rsidRPr="003E682A" w:rsidRDefault="00EA242C" w:rsidP="00EA242C">
      <w:pPr>
        <w:tabs>
          <w:tab w:val="left" w:pos="1134"/>
        </w:tabs>
        <w:spacing w:after="12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b/>
          <w:sz w:val="22"/>
          <w:szCs w:val="22"/>
          <w:lang w:val="ru-RU"/>
        </w:rPr>
        <w:t xml:space="preserve">Заявка – </w:t>
      </w:r>
      <w:r w:rsidRPr="003E682A">
        <w:rPr>
          <w:rFonts w:ascii="Tahoma" w:hAnsi="Tahoma" w:cs="Tahoma"/>
          <w:sz w:val="22"/>
          <w:szCs w:val="22"/>
          <w:lang w:val="ru-RU"/>
        </w:rPr>
        <w:t xml:space="preserve">документ, сформированный в электронном виде Заказчиком или Подрядной организацией и направленный на рассмотрение в Банк в целях получения решения Банка по предоставлению Ипотечного кредита либо аккредитации Подрядной организации </w:t>
      </w:r>
      <w:r w:rsidR="00E653E9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и проекта строительства </w:t>
      </w:r>
      <w:r w:rsidR="00A7150B" w:rsidRPr="003E682A">
        <w:rPr>
          <w:rFonts w:ascii="Tahoma" w:hAnsi="Tahoma" w:cs="Tahoma"/>
          <w:sz w:val="22"/>
          <w:szCs w:val="22"/>
          <w:lang w:val="ru-RU"/>
        </w:rPr>
        <w:t>О</w:t>
      </w:r>
      <w:r w:rsidRPr="003E682A">
        <w:rPr>
          <w:rFonts w:ascii="Tahoma" w:hAnsi="Tahoma" w:cs="Tahoma"/>
          <w:sz w:val="22"/>
          <w:szCs w:val="22"/>
          <w:lang w:val="ru-RU"/>
        </w:rPr>
        <w:t>бъекта ИЖС.</w:t>
      </w:r>
    </w:p>
    <w:p w14:paraId="41998779" w14:textId="2E6A2954" w:rsidR="00EA242C" w:rsidRPr="003E682A" w:rsidRDefault="00EA242C" w:rsidP="00EA242C">
      <w:pPr>
        <w:pStyle w:val="Default"/>
        <w:spacing w:after="120"/>
        <w:mirrorIndents/>
        <w:jc w:val="both"/>
        <w:rPr>
          <w:sz w:val="22"/>
          <w:szCs w:val="22"/>
        </w:rPr>
      </w:pPr>
      <w:r w:rsidRPr="003E682A">
        <w:rPr>
          <w:b/>
          <w:sz w:val="22"/>
          <w:szCs w:val="22"/>
        </w:rPr>
        <w:t xml:space="preserve">Ипотечный кредит </w:t>
      </w:r>
      <w:r w:rsidRPr="003E682A">
        <w:rPr>
          <w:sz w:val="22"/>
          <w:szCs w:val="22"/>
        </w:rPr>
        <w:t xml:space="preserve">– денежные средства, предоставляемые Банком Заказчику </w:t>
      </w:r>
      <w:r w:rsidR="00E653E9" w:rsidRPr="003E682A">
        <w:rPr>
          <w:sz w:val="22"/>
          <w:szCs w:val="22"/>
        </w:rPr>
        <w:br/>
      </w:r>
      <w:r w:rsidRPr="003E682A">
        <w:rPr>
          <w:sz w:val="22"/>
          <w:szCs w:val="22"/>
        </w:rPr>
        <w:t>на условиях возвратности, платности</w:t>
      </w:r>
      <w:r w:rsidRPr="003E682A">
        <w:rPr>
          <w:color w:val="000000" w:themeColor="text1"/>
          <w:sz w:val="22"/>
          <w:szCs w:val="22"/>
        </w:rPr>
        <w:t>, срочности в соответствии с условиями заключаемого между Банком и Заказчиком кредитного договора, исполнение обязательств по которому обеспечено ипотекой имущества/залогом имущественных прав</w:t>
      </w:r>
      <w:r w:rsidRPr="003E682A">
        <w:rPr>
          <w:sz w:val="22"/>
          <w:szCs w:val="22"/>
        </w:rPr>
        <w:t>.</w:t>
      </w:r>
    </w:p>
    <w:p w14:paraId="39EEFD0E" w14:textId="39C043AC" w:rsidR="00EA242C" w:rsidRPr="003E682A" w:rsidRDefault="00EA242C" w:rsidP="00EA242C">
      <w:pPr>
        <w:tabs>
          <w:tab w:val="left" w:pos="1134"/>
        </w:tabs>
        <w:spacing w:after="120"/>
        <w:mirrorIndents/>
        <w:jc w:val="both"/>
        <w:rPr>
          <w:rFonts w:ascii="Tahoma" w:hAnsi="Tahoma" w:cs="Tahoma"/>
          <w:b/>
          <w:sz w:val="22"/>
          <w:szCs w:val="22"/>
          <w:lang w:val="ru-RU"/>
        </w:rPr>
      </w:pPr>
      <w:r w:rsidRPr="003E682A">
        <w:rPr>
          <w:rFonts w:ascii="Tahoma" w:hAnsi="Tahoma" w:cs="Tahoma"/>
          <w:b/>
          <w:sz w:val="22"/>
          <w:szCs w:val="22"/>
          <w:lang w:val="ru-RU"/>
        </w:rPr>
        <w:t>Личный кабинет</w:t>
      </w:r>
      <w:r w:rsidRPr="003E682A">
        <w:rPr>
          <w:rFonts w:ascii="Tahoma" w:hAnsi="Tahoma"/>
          <w:color w:val="000000"/>
          <w:sz w:val="22"/>
          <w:lang w:val="ru-RU"/>
        </w:rPr>
        <w:t xml:space="preserve"> – страница</w:t>
      </w:r>
      <w:r w:rsidRPr="003E682A">
        <w:rPr>
          <w:rFonts w:ascii="Tahoma" w:hAnsi="Tahoma" w:cs="Tahoma"/>
          <w:sz w:val="22"/>
          <w:szCs w:val="22"/>
          <w:lang w:val="ru-RU"/>
        </w:rPr>
        <w:t xml:space="preserve"> Сайта, </w:t>
      </w:r>
      <w:r w:rsidRPr="003E682A">
        <w:rPr>
          <w:rFonts w:ascii="Tahoma" w:eastAsia="Calibri" w:hAnsi="Tahoma" w:cs="Tahoma"/>
          <w:sz w:val="22"/>
          <w:szCs w:val="22"/>
          <w:lang w:val="ru-RU"/>
        </w:rPr>
        <w:t xml:space="preserve">содержащая информацию о Пользователе, подключенных сервисах, Балансе счета, посредством которой Пользователь осуществляет действия, связанные с использованием Сайта. Порядок регистрации Пользователей </w:t>
      </w:r>
      <w:r w:rsidR="00E653E9" w:rsidRPr="003E682A">
        <w:rPr>
          <w:rFonts w:ascii="Tahoma" w:eastAsia="Calibri" w:hAnsi="Tahoma" w:cs="Tahoma"/>
          <w:sz w:val="22"/>
          <w:szCs w:val="22"/>
          <w:lang w:val="ru-RU"/>
        </w:rPr>
        <w:br/>
      </w:r>
      <w:r w:rsidRPr="003E682A">
        <w:rPr>
          <w:rFonts w:ascii="Tahoma" w:eastAsia="Calibri" w:hAnsi="Tahoma" w:cs="Tahoma"/>
          <w:sz w:val="22"/>
          <w:szCs w:val="22"/>
          <w:lang w:val="ru-RU"/>
        </w:rPr>
        <w:t>в Личном кабинете определяет Общество.</w:t>
      </w:r>
      <w:r w:rsidRPr="003E682A" w:rsidDel="004D6A7E">
        <w:rPr>
          <w:rStyle w:val="a5"/>
          <w:lang w:val="ru-RU"/>
        </w:rPr>
        <w:t xml:space="preserve"> </w:t>
      </w:r>
    </w:p>
    <w:p w14:paraId="206EE299" w14:textId="77777777" w:rsidR="00EA242C" w:rsidRPr="003E682A" w:rsidRDefault="00EA242C" w:rsidP="00EA242C">
      <w:pPr>
        <w:tabs>
          <w:tab w:val="left" w:pos="1134"/>
        </w:tabs>
        <w:spacing w:after="12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b/>
          <w:sz w:val="22"/>
          <w:szCs w:val="22"/>
          <w:lang w:val="ru-RU"/>
        </w:rPr>
        <w:t>Объект индивидуального жилищного строительства (Объект ИЖС)</w:t>
      </w:r>
      <w:r w:rsidRPr="003E682A">
        <w:rPr>
          <w:rFonts w:ascii="Tahoma" w:hAnsi="Tahoma"/>
          <w:color w:val="000000"/>
          <w:sz w:val="22"/>
          <w:lang w:val="ru-RU"/>
        </w:rPr>
        <w:t xml:space="preserve"> </w:t>
      </w:r>
      <w:r w:rsidRPr="003E682A">
        <w:rPr>
          <w:rFonts w:ascii="Tahoma" w:hAnsi="Tahoma" w:cs="Tahoma"/>
          <w:color w:val="000000"/>
          <w:sz w:val="22"/>
          <w:szCs w:val="22"/>
          <w:lang w:val="ru-RU" w:eastAsia="ru-RU"/>
        </w:rPr>
        <w:t>–</w:t>
      </w:r>
      <w:r w:rsidRPr="003E682A">
        <w:rPr>
          <w:rFonts w:ascii="Tahoma" w:hAnsi="Tahoma"/>
          <w:color w:val="000000"/>
          <w:sz w:val="22"/>
          <w:lang w:val="ru-RU"/>
        </w:rPr>
        <w:t xml:space="preserve"> </w:t>
      </w:r>
      <w:r w:rsidRPr="003E682A">
        <w:rPr>
          <w:rFonts w:ascii="Tahoma" w:hAnsi="Tahoma" w:cs="Tahoma"/>
          <w:sz w:val="22"/>
          <w:szCs w:val="22"/>
          <w:lang w:val="ru-RU"/>
        </w:rPr>
        <w:t xml:space="preserve">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</w:t>
      </w:r>
      <w:r w:rsidRPr="003E682A">
        <w:rPr>
          <w:rFonts w:ascii="Tahoma" w:hAnsi="Tahoma" w:cs="Tahoma"/>
          <w:sz w:val="22"/>
          <w:szCs w:val="22"/>
          <w:lang w:val="ru-RU"/>
        </w:rPr>
        <w:br/>
        <w:t>на самостоятельные объекты недвижимости.</w:t>
      </w:r>
    </w:p>
    <w:p w14:paraId="58F7B942" w14:textId="77777777" w:rsidR="00EA242C" w:rsidRPr="003E682A" w:rsidRDefault="00EA242C" w:rsidP="00EA242C">
      <w:pPr>
        <w:tabs>
          <w:tab w:val="left" w:pos="1134"/>
        </w:tabs>
        <w:spacing w:after="120"/>
        <w:mirrorIndents/>
        <w:jc w:val="both"/>
        <w:rPr>
          <w:rFonts w:ascii="Tahoma" w:hAnsi="Tahoma" w:cs="Tahoma"/>
          <w:bCs/>
          <w:sz w:val="22"/>
          <w:szCs w:val="22"/>
          <w:lang w:val="ru-RU"/>
        </w:rPr>
      </w:pPr>
      <w:r w:rsidRPr="003E682A">
        <w:rPr>
          <w:rFonts w:ascii="Tahoma" w:hAnsi="Tahoma" w:cs="Tahoma"/>
          <w:b/>
          <w:bCs/>
          <w:sz w:val="22"/>
          <w:szCs w:val="22"/>
          <w:lang w:val="ru-RU"/>
        </w:rPr>
        <w:t>Пользователь Цифровой платформы, Пользователь</w:t>
      </w:r>
      <w:r w:rsidRPr="003E682A">
        <w:rPr>
          <w:rFonts w:ascii="Tahoma" w:hAnsi="Tahoma" w:cs="Tahoma"/>
          <w:bCs/>
          <w:sz w:val="22"/>
          <w:szCs w:val="22"/>
          <w:lang w:val="ru-RU"/>
        </w:rPr>
        <w:t xml:space="preserve"> – сотрудник Банка.</w:t>
      </w:r>
    </w:p>
    <w:p w14:paraId="328B033A" w14:textId="1FF0F441" w:rsidR="00EA242C" w:rsidRPr="003E682A" w:rsidRDefault="00EA242C" w:rsidP="00EA242C">
      <w:pPr>
        <w:tabs>
          <w:tab w:val="left" w:pos="1134"/>
        </w:tabs>
        <w:spacing w:after="12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b/>
          <w:bCs/>
          <w:sz w:val="22"/>
          <w:szCs w:val="22"/>
          <w:lang w:val="ru-RU"/>
        </w:rPr>
        <w:t xml:space="preserve">Подрядная организация </w:t>
      </w:r>
      <w:r w:rsidRPr="003E682A">
        <w:rPr>
          <w:rFonts w:ascii="Tahoma" w:hAnsi="Tahoma" w:cs="Tahoma"/>
          <w:bCs/>
          <w:sz w:val="22"/>
          <w:szCs w:val="22"/>
          <w:lang w:val="ru-RU"/>
        </w:rPr>
        <w:t xml:space="preserve">– индивидуальный предприниматель или юридическое лицо, которое выполняет работы по договорам подряда, заключаемым с Заказчиками </w:t>
      </w:r>
      <w:r w:rsidR="00E653E9" w:rsidRPr="003E682A">
        <w:rPr>
          <w:rFonts w:ascii="Tahoma" w:hAnsi="Tahoma" w:cs="Tahoma"/>
          <w:bCs/>
          <w:sz w:val="22"/>
          <w:szCs w:val="22"/>
          <w:lang w:val="ru-RU"/>
        </w:rPr>
        <w:br/>
      </w:r>
      <w:r w:rsidRPr="003E682A">
        <w:rPr>
          <w:rFonts w:ascii="Tahoma" w:hAnsi="Tahoma" w:cs="Tahoma"/>
          <w:bCs/>
          <w:sz w:val="22"/>
          <w:szCs w:val="22"/>
          <w:lang w:val="ru-RU"/>
        </w:rPr>
        <w:t>в соответствии с Гражданским кодексом Российской Федерации, по строительству Объектов ИЖС. Подрядные организации должны соответствовать всем обязательным требованиям, установленными действующим законодательством.</w:t>
      </w:r>
      <w:r w:rsidRPr="003E682A">
        <w:rPr>
          <w:rFonts w:ascii="Tahoma" w:hAnsi="Tahoma" w:cs="Tahoma"/>
          <w:sz w:val="22"/>
          <w:szCs w:val="22"/>
          <w:lang w:val="ru-RU"/>
        </w:rPr>
        <w:t xml:space="preserve"> </w:t>
      </w:r>
    </w:p>
    <w:p w14:paraId="1A079147" w14:textId="79D72220" w:rsidR="00EA242C" w:rsidRPr="003E682A" w:rsidRDefault="00EA242C" w:rsidP="00EA242C">
      <w:pPr>
        <w:tabs>
          <w:tab w:val="left" w:pos="1134"/>
        </w:tabs>
        <w:spacing w:after="120"/>
        <w:mirrorIndents/>
        <w:jc w:val="both"/>
        <w:rPr>
          <w:rFonts w:ascii="Tahoma" w:hAnsi="Tahoma" w:cs="Tahoma"/>
          <w:bCs/>
          <w:sz w:val="22"/>
          <w:szCs w:val="22"/>
          <w:lang w:val="ru-RU"/>
        </w:rPr>
      </w:pPr>
      <w:r w:rsidRPr="003E682A">
        <w:rPr>
          <w:rFonts w:ascii="Tahoma" w:hAnsi="Tahoma" w:cs="Tahoma"/>
          <w:b/>
          <w:bCs/>
          <w:sz w:val="22"/>
          <w:szCs w:val="22"/>
          <w:lang w:val="ru-RU"/>
        </w:rPr>
        <w:t>Подсистема «Цифровая платформа «Индивидуальное жилищное строительство», Цифровая платформа</w:t>
      </w:r>
      <w:r w:rsidRPr="003E682A">
        <w:rPr>
          <w:rFonts w:ascii="Tahoma" w:hAnsi="Tahoma" w:cs="Tahoma"/>
          <w:bCs/>
          <w:sz w:val="22"/>
          <w:szCs w:val="22"/>
          <w:lang w:val="ru-RU"/>
        </w:rPr>
        <w:t xml:space="preserve"> – единая технологическая платформа (информационная система), предоставляющая участникам процесса строительства возможность информационного взаимодействия по принципу «одного окна». Принцип «одного окна» представляет собой </w:t>
      </w:r>
      <w:r w:rsidRPr="003E682A">
        <w:rPr>
          <w:rFonts w:ascii="Tahoma" w:hAnsi="Tahoma" w:cs="Tahoma"/>
          <w:sz w:val="22"/>
          <w:szCs w:val="22"/>
          <w:lang w:val="ru-RU"/>
        </w:rPr>
        <w:t xml:space="preserve">организацию работы органов исполнительной власти </w:t>
      </w:r>
      <w:r w:rsidR="00E653E9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и заинтересованных организаций, позволяющую заявителям получить запрашиваемые документы с минимизацией участия заявителей в процедурах сбора предварительных материалов и подготовки документа.</w:t>
      </w:r>
    </w:p>
    <w:p w14:paraId="2F5D1607" w14:textId="77777777" w:rsidR="00EA242C" w:rsidRPr="003E682A" w:rsidRDefault="00EA242C" w:rsidP="00EA242C">
      <w:pPr>
        <w:tabs>
          <w:tab w:val="left" w:pos="1134"/>
        </w:tabs>
        <w:spacing w:after="120"/>
        <w:mirrorIndents/>
        <w:jc w:val="both"/>
        <w:rPr>
          <w:rFonts w:ascii="Tahoma" w:hAnsi="Tahoma" w:cs="Tahoma"/>
          <w:bCs/>
          <w:sz w:val="22"/>
          <w:szCs w:val="22"/>
          <w:lang w:val="ru-RU"/>
        </w:rPr>
      </w:pPr>
      <w:r w:rsidRPr="003E682A">
        <w:rPr>
          <w:rFonts w:ascii="Tahoma" w:hAnsi="Tahoma" w:cs="Tahoma"/>
          <w:b/>
          <w:bCs/>
          <w:sz w:val="22"/>
          <w:szCs w:val="22"/>
          <w:lang w:val="ru-RU"/>
        </w:rPr>
        <w:t>Сайт</w:t>
      </w:r>
      <w:r w:rsidRPr="003E682A">
        <w:rPr>
          <w:rFonts w:ascii="Tahoma" w:hAnsi="Tahoma" w:cs="Tahoma"/>
          <w:bCs/>
          <w:sz w:val="22"/>
          <w:szCs w:val="22"/>
          <w:lang w:val="ru-RU"/>
        </w:rPr>
        <w:t xml:space="preserve"> – сайт в информационно-телекоммуникационной сети Интернет, а также обеспечивающие его использование информационные технологии и технические средства, объединенные единым адресным пространством домена </w:t>
      </w:r>
      <w:proofErr w:type="spellStart"/>
      <w:r w:rsidRPr="003E682A">
        <w:rPr>
          <w:rFonts w:ascii="Tahoma" w:hAnsi="Tahoma" w:cs="Tahoma"/>
          <w:bCs/>
          <w:sz w:val="22"/>
          <w:szCs w:val="22"/>
          <w:lang w:val="ru-RU"/>
        </w:rPr>
        <w:t>строим.дом.рф</w:t>
      </w:r>
      <w:proofErr w:type="spellEnd"/>
      <w:r w:rsidRPr="003E682A">
        <w:rPr>
          <w:rFonts w:ascii="Tahoma" w:hAnsi="Tahoma" w:cs="Tahoma"/>
          <w:bCs/>
          <w:sz w:val="22"/>
          <w:szCs w:val="22"/>
          <w:lang w:val="ru-RU"/>
        </w:rPr>
        <w:t>.</w:t>
      </w:r>
    </w:p>
    <w:p w14:paraId="2122DE17" w14:textId="76385EFE" w:rsidR="00EA242C" w:rsidRDefault="00EA242C" w:rsidP="00EA242C">
      <w:pPr>
        <w:tabs>
          <w:tab w:val="left" w:pos="1134"/>
        </w:tabs>
        <w:spacing w:after="120"/>
        <w:mirrorIndents/>
        <w:jc w:val="both"/>
        <w:rPr>
          <w:rFonts w:ascii="Tahoma" w:hAnsi="Tahoma" w:cs="Tahoma"/>
          <w:bCs/>
          <w:sz w:val="22"/>
          <w:szCs w:val="22"/>
          <w:lang w:val="ru-RU"/>
        </w:rPr>
      </w:pPr>
      <w:r w:rsidRPr="003E682A">
        <w:rPr>
          <w:rFonts w:ascii="Tahoma" w:hAnsi="Tahoma" w:cs="Tahoma"/>
          <w:b/>
          <w:bCs/>
          <w:sz w:val="22"/>
          <w:szCs w:val="22"/>
          <w:lang w:val="ru-RU"/>
        </w:rPr>
        <w:t>Сервисы</w:t>
      </w:r>
      <w:r w:rsidRPr="003E682A">
        <w:rPr>
          <w:rFonts w:ascii="Tahoma" w:hAnsi="Tahoma" w:cs="Tahoma"/>
          <w:bCs/>
          <w:sz w:val="22"/>
          <w:szCs w:val="22"/>
          <w:lang w:val="ru-RU"/>
        </w:rPr>
        <w:t xml:space="preserve"> – входят в состав Цифровой платформы и обеспечивают ее функционирование </w:t>
      </w:r>
      <w:r w:rsidR="00E653E9" w:rsidRPr="003E682A">
        <w:rPr>
          <w:rFonts w:ascii="Tahoma" w:hAnsi="Tahoma" w:cs="Tahoma"/>
          <w:bCs/>
          <w:sz w:val="22"/>
          <w:szCs w:val="22"/>
          <w:lang w:val="ru-RU"/>
        </w:rPr>
        <w:br/>
      </w:r>
      <w:r w:rsidRPr="003E682A">
        <w:rPr>
          <w:rFonts w:ascii="Tahoma" w:hAnsi="Tahoma" w:cs="Tahoma"/>
          <w:bCs/>
          <w:sz w:val="22"/>
          <w:szCs w:val="22"/>
          <w:lang w:val="ru-RU"/>
        </w:rPr>
        <w:t>в части витрин финансовых продуктов и ипотечного брокера, сервиса выбора типового проекта и Подрядной организации.</w:t>
      </w:r>
    </w:p>
    <w:p w14:paraId="6BA137BF" w14:textId="796A0A02" w:rsidR="004C1A3F" w:rsidRDefault="004C1A3F" w:rsidP="00EA242C">
      <w:pPr>
        <w:tabs>
          <w:tab w:val="left" w:pos="1134"/>
        </w:tabs>
        <w:spacing w:after="120"/>
        <w:mirrorIndents/>
        <w:jc w:val="both"/>
        <w:rPr>
          <w:rFonts w:ascii="Tahoma" w:hAnsi="Tahoma" w:cs="Tahoma"/>
          <w:bCs/>
          <w:sz w:val="22"/>
          <w:szCs w:val="22"/>
          <w:lang w:val="ru-RU"/>
        </w:rPr>
      </w:pPr>
    </w:p>
    <w:p w14:paraId="740EF9DE" w14:textId="77777777" w:rsidR="004C1A3F" w:rsidRPr="003E682A" w:rsidRDefault="004C1A3F" w:rsidP="00EA242C">
      <w:pPr>
        <w:tabs>
          <w:tab w:val="left" w:pos="1134"/>
        </w:tabs>
        <w:spacing w:after="120"/>
        <w:mirrorIndents/>
        <w:jc w:val="both"/>
        <w:rPr>
          <w:rFonts w:ascii="Tahoma" w:hAnsi="Tahoma" w:cs="Tahoma"/>
          <w:bCs/>
          <w:sz w:val="22"/>
          <w:szCs w:val="22"/>
          <w:lang w:val="ru-RU"/>
        </w:rPr>
      </w:pPr>
    </w:p>
    <w:p w14:paraId="51AEE023" w14:textId="77777777" w:rsidR="00EA242C" w:rsidRPr="003E682A" w:rsidRDefault="00EA242C" w:rsidP="00EA242C">
      <w:pPr>
        <w:numPr>
          <w:ilvl w:val="0"/>
          <w:numId w:val="1"/>
        </w:numPr>
        <w:spacing w:before="240" w:after="240"/>
        <w:ind w:left="0" w:firstLine="0"/>
        <w:mirrorIndents/>
        <w:jc w:val="both"/>
        <w:rPr>
          <w:rFonts w:ascii="Tahoma" w:hAnsi="Tahoma" w:cs="Tahoma"/>
          <w:b/>
          <w:sz w:val="22"/>
          <w:szCs w:val="22"/>
          <w:lang w:val="ru-RU"/>
        </w:rPr>
      </w:pPr>
      <w:r w:rsidRPr="003E682A">
        <w:rPr>
          <w:rFonts w:ascii="Tahoma" w:hAnsi="Tahoma" w:cs="Tahoma"/>
          <w:b/>
          <w:sz w:val="22"/>
          <w:szCs w:val="22"/>
          <w:lang w:val="ru-RU"/>
        </w:rPr>
        <w:t>ЦЕЛИ И ПРЕДМЕТ СОГЛАШЕНИЯ</w:t>
      </w:r>
    </w:p>
    <w:p w14:paraId="3CD97901" w14:textId="77777777" w:rsidR="00EA242C" w:rsidRPr="003E682A" w:rsidRDefault="00EA242C" w:rsidP="00EA242C">
      <w:pPr>
        <w:pStyle w:val="a3"/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 xml:space="preserve">Целью настоящего Соглашения является, </w:t>
      </w:r>
      <w:r w:rsidR="00A9150B" w:rsidRPr="003E682A">
        <w:rPr>
          <w:rFonts w:ascii="Tahoma" w:hAnsi="Tahoma" w:cs="Tahoma"/>
        </w:rPr>
        <w:t xml:space="preserve">взаимовыгодное сотрудничество Сторон, направленное на </w:t>
      </w:r>
      <w:r w:rsidR="00C018B9" w:rsidRPr="003E682A">
        <w:rPr>
          <w:rFonts w:ascii="Tahoma" w:hAnsi="Tahoma" w:cs="Tahoma"/>
        </w:rPr>
        <w:t xml:space="preserve">внедрение, </w:t>
      </w:r>
      <w:r w:rsidRPr="003E682A">
        <w:rPr>
          <w:rFonts w:ascii="Tahoma" w:hAnsi="Tahoma" w:cs="Tahoma"/>
        </w:rPr>
        <w:t xml:space="preserve">развитие и использование Цифровой платформы, отвечающей требованиям рынка жилищного строительства. </w:t>
      </w:r>
    </w:p>
    <w:p w14:paraId="7E03F07A" w14:textId="6D4B0FE8" w:rsidR="00A9150B" w:rsidRPr="003E682A" w:rsidRDefault="00A9150B" w:rsidP="00A9150B">
      <w:pPr>
        <w:pStyle w:val="a3"/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 xml:space="preserve">Настоящее Соглашение определяет общие принципы взаимодействия Сторон. </w:t>
      </w:r>
      <w:r w:rsidR="00E653E9" w:rsidRPr="003E682A">
        <w:rPr>
          <w:rFonts w:ascii="Tahoma" w:hAnsi="Tahoma" w:cs="Tahoma"/>
        </w:rPr>
        <w:br/>
      </w:r>
      <w:r w:rsidRPr="003E682A">
        <w:rPr>
          <w:rFonts w:ascii="Tahoma" w:hAnsi="Tahoma" w:cs="Tahoma"/>
        </w:rPr>
        <w:t xml:space="preserve">На основании настоящего Соглашения у Сторон не возникает обязанностей по передаче друг другу имущества (в том числе имущественных прав), перечислению денежных средств, выполнению работ, оказанию услуг. </w:t>
      </w:r>
    </w:p>
    <w:p w14:paraId="782D85B5" w14:textId="73AE2054" w:rsidR="00A9150B" w:rsidRPr="003E682A" w:rsidRDefault="00A9150B" w:rsidP="00A9150B">
      <w:pPr>
        <w:pStyle w:val="a3"/>
        <w:spacing w:after="120"/>
        <w:ind w:left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 xml:space="preserve">Настоящее Соглашение не является договором о совместной деятельности в значении главы 55 Гражданского кодекса Российской Федерации. Сотрудничество в рамках Соглашения осуществляется Сторонами без образования юридического лица </w:t>
      </w:r>
      <w:r w:rsidR="00E653E9" w:rsidRPr="003E682A">
        <w:rPr>
          <w:rFonts w:ascii="Tahoma" w:hAnsi="Tahoma" w:cs="Tahoma"/>
        </w:rPr>
        <w:br/>
      </w:r>
      <w:r w:rsidRPr="003E682A">
        <w:rPr>
          <w:rFonts w:ascii="Tahoma" w:hAnsi="Tahoma" w:cs="Tahoma"/>
        </w:rPr>
        <w:t xml:space="preserve">и не направлено на извлечение прибыли. </w:t>
      </w:r>
    </w:p>
    <w:p w14:paraId="056F67AB" w14:textId="77777777" w:rsidR="00A9150B" w:rsidRPr="003E682A" w:rsidRDefault="00A9150B" w:rsidP="00A9150B">
      <w:pPr>
        <w:pStyle w:val="a3"/>
        <w:spacing w:after="120"/>
        <w:ind w:left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>Заключение настоящего Соглашения не влечет за собой возникновения каких-либо финансовых обязательств для Сторон.</w:t>
      </w:r>
    </w:p>
    <w:p w14:paraId="1DE8C8CA" w14:textId="7A1B29D4" w:rsidR="00EA242C" w:rsidRPr="003E682A" w:rsidRDefault="00EA242C" w:rsidP="00EA242C">
      <w:pPr>
        <w:pStyle w:val="a3"/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 xml:space="preserve">Предметом настоящего Соглашения является сотрудничество Сторон </w:t>
      </w:r>
      <w:r w:rsidR="00A9150B" w:rsidRPr="003E682A">
        <w:rPr>
          <w:rFonts w:ascii="Tahoma" w:hAnsi="Tahoma" w:cs="Tahoma"/>
        </w:rPr>
        <w:t xml:space="preserve">при участии </w:t>
      </w:r>
      <w:r w:rsidR="00E653E9" w:rsidRPr="003E682A">
        <w:rPr>
          <w:rFonts w:ascii="Tahoma" w:hAnsi="Tahoma" w:cs="Tahoma"/>
        </w:rPr>
        <w:br/>
      </w:r>
      <w:r w:rsidR="00A9150B" w:rsidRPr="003E682A">
        <w:rPr>
          <w:rFonts w:ascii="Tahoma" w:hAnsi="Tahoma" w:cs="Tahoma"/>
        </w:rPr>
        <w:t xml:space="preserve">в опытной эксплуатации Цифровой платформы </w:t>
      </w:r>
      <w:r w:rsidRPr="003E682A">
        <w:rPr>
          <w:rFonts w:ascii="Tahoma" w:hAnsi="Tahoma" w:cs="Tahoma"/>
        </w:rPr>
        <w:t>и организация в автоматизированном режиме информационного взаимодействия между Банком и Подрядной организацией, между Банком и Заказчиком, между Банком и Обществом с помощью Личного кабинета Банка на Цифровой платформе с передачей сведений в виде сообщений машиночитаемого формата и файлов, в целях:</w:t>
      </w:r>
    </w:p>
    <w:p w14:paraId="066BB3AB" w14:textId="3414E96A" w:rsidR="00EA242C" w:rsidRPr="003E682A" w:rsidRDefault="00E653E9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>А</w:t>
      </w:r>
      <w:r w:rsidR="0059284C" w:rsidRPr="003E682A">
        <w:rPr>
          <w:rFonts w:ascii="Tahoma" w:hAnsi="Tahoma" w:cs="Tahoma"/>
        </w:rPr>
        <w:t xml:space="preserve">ккредитации </w:t>
      </w:r>
      <w:r w:rsidR="00EA242C" w:rsidRPr="003E682A">
        <w:rPr>
          <w:rFonts w:ascii="Tahoma" w:hAnsi="Tahoma" w:cs="Tahoma"/>
        </w:rPr>
        <w:t xml:space="preserve">Подрядных организаций и </w:t>
      </w:r>
      <w:r w:rsidRPr="003E682A">
        <w:rPr>
          <w:rFonts w:ascii="Tahoma" w:hAnsi="Tahoma" w:cs="Tahoma"/>
        </w:rPr>
        <w:t>О</w:t>
      </w:r>
      <w:r w:rsidR="00EA242C" w:rsidRPr="003E682A">
        <w:rPr>
          <w:rFonts w:ascii="Tahoma" w:hAnsi="Tahoma" w:cs="Tahoma"/>
        </w:rPr>
        <w:t>бъектов ИЖС;</w:t>
      </w:r>
    </w:p>
    <w:p w14:paraId="6CD86921" w14:textId="77777777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>ознакомления Заказчиков с условиями предоставления Ипотечного кредита;</w:t>
      </w:r>
    </w:p>
    <w:p w14:paraId="4546182A" w14:textId="393A38C1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 xml:space="preserve">формирования и направления Заказчиком </w:t>
      </w:r>
      <w:r w:rsidR="00E653E9" w:rsidRPr="003E682A">
        <w:rPr>
          <w:rFonts w:ascii="Tahoma" w:hAnsi="Tahoma" w:cs="Tahoma"/>
        </w:rPr>
        <w:t>З</w:t>
      </w:r>
      <w:r w:rsidRPr="003E682A">
        <w:rPr>
          <w:rFonts w:ascii="Tahoma" w:hAnsi="Tahoma" w:cs="Tahoma"/>
        </w:rPr>
        <w:t>аявок на получение Ипотечного кредита в Банк;</w:t>
      </w:r>
    </w:p>
    <w:p w14:paraId="2D19E2CB" w14:textId="77777777" w:rsidR="00EA242C" w:rsidRPr="003E682A" w:rsidRDefault="00EA242C" w:rsidP="00456AF8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>предоставления решения Банка о заключении/отказе от заключения с Заказчиком договора на предоставление Ипотечного кредита</w:t>
      </w:r>
      <w:r w:rsidR="00456AF8" w:rsidRPr="003E682A">
        <w:rPr>
          <w:rFonts w:ascii="Tahoma" w:hAnsi="Tahoma" w:cs="Tahoma"/>
        </w:rPr>
        <w:t>.</w:t>
      </w:r>
    </w:p>
    <w:p w14:paraId="551E4FED" w14:textId="214B5B0E" w:rsidR="00A9150B" w:rsidRPr="003E682A" w:rsidRDefault="00A9150B" w:rsidP="00A9150B">
      <w:pPr>
        <w:pStyle w:val="a3"/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 xml:space="preserve">Под опытной эксплуатацией Стороны понимают такую эксплуатацию Цифровой платформы, которая проводится силами Общества и Банка с участием </w:t>
      </w:r>
      <w:r w:rsidR="00EB3CDB" w:rsidRPr="003E682A">
        <w:rPr>
          <w:rFonts w:ascii="Tahoma" w:hAnsi="Tahoma" w:cs="Tahoma"/>
        </w:rPr>
        <w:t>Заказчиков</w:t>
      </w:r>
      <w:r w:rsidRPr="003E682A">
        <w:rPr>
          <w:rFonts w:ascii="Tahoma" w:hAnsi="Tahoma" w:cs="Tahoma"/>
        </w:rPr>
        <w:t xml:space="preserve"> </w:t>
      </w:r>
      <w:r w:rsidR="00E653E9" w:rsidRPr="003E682A">
        <w:rPr>
          <w:rFonts w:ascii="Tahoma" w:hAnsi="Tahoma" w:cs="Tahoma"/>
        </w:rPr>
        <w:br/>
      </w:r>
      <w:r w:rsidRPr="003E682A">
        <w:rPr>
          <w:rFonts w:ascii="Tahoma" w:hAnsi="Tahoma" w:cs="Tahoma"/>
        </w:rPr>
        <w:t xml:space="preserve">на основании настоящего Соглашения с целью проверки общей работоспособности </w:t>
      </w:r>
      <w:r w:rsidR="00FF3342" w:rsidRPr="003E682A">
        <w:rPr>
          <w:rFonts w:ascii="Tahoma" w:hAnsi="Tahoma" w:cs="Tahoma"/>
        </w:rPr>
        <w:t>Ц</w:t>
      </w:r>
      <w:r w:rsidR="00BD4610" w:rsidRPr="003E682A">
        <w:rPr>
          <w:rFonts w:ascii="Tahoma" w:hAnsi="Tahoma" w:cs="Tahoma"/>
        </w:rPr>
        <w:t xml:space="preserve">ифровой платформы </w:t>
      </w:r>
      <w:r w:rsidRPr="003E682A">
        <w:rPr>
          <w:rFonts w:ascii="Tahoma" w:hAnsi="Tahoma" w:cs="Tahoma"/>
        </w:rPr>
        <w:t>и е</w:t>
      </w:r>
      <w:r w:rsidR="00BD4610" w:rsidRPr="003E682A">
        <w:rPr>
          <w:rFonts w:ascii="Tahoma" w:hAnsi="Tahoma" w:cs="Tahoma"/>
        </w:rPr>
        <w:t>е</w:t>
      </w:r>
      <w:r w:rsidRPr="003E682A">
        <w:rPr>
          <w:rFonts w:ascii="Tahoma" w:hAnsi="Tahoma" w:cs="Tahoma"/>
        </w:rPr>
        <w:t xml:space="preserve"> соответствия ожиданиям и требованиям Пользователей</w:t>
      </w:r>
      <w:r w:rsidR="00BD4610" w:rsidRPr="003E682A">
        <w:rPr>
          <w:rFonts w:ascii="Tahoma" w:hAnsi="Tahoma" w:cs="Tahoma"/>
        </w:rPr>
        <w:t>.</w:t>
      </w:r>
    </w:p>
    <w:p w14:paraId="06ED0A32" w14:textId="77777777" w:rsidR="00EA242C" w:rsidRPr="003E682A" w:rsidRDefault="00EA242C" w:rsidP="00A9150B">
      <w:pPr>
        <w:pStyle w:val="a3"/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 xml:space="preserve">В рамках Цифровой платформы Пользователю доступен функционал нескольких сервисов, описание которых приведено в таблице 1. </w:t>
      </w:r>
    </w:p>
    <w:p w14:paraId="4EACE480" w14:textId="77777777" w:rsidR="00EA242C" w:rsidRPr="003E682A" w:rsidRDefault="00EA242C" w:rsidP="00EA242C">
      <w:pPr>
        <w:spacing w:after="120"/>
        <w:ind w:firstLine="567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Таблица 1</w:t>
      </w:r>
      <w:r w:rsidRPr="003E682A">
        <w:rPr>
          <w:rFonts w:ascii="Tahoma" w:eastAsia="Calibri" w:hAnsi="Tahoma" w:cs="Tahoma"/>
          <w:b/>
          <w:bCs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3E682A">
        <w:rPr>
          <w:rFonts w:ascii="Tahoma" w:hAnsi="Tahoma" w:cs="Tahoma"/>
          <w:bCs/>
          <w:iCs/>
          <w:sz w:val="22"/>
          <w:szCs w:val="22"/>
          <w:lang w:val="ru-RU"/>
        </w:rPr>
        <w:t>Сервисы Цифровой платформы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EA242C" w:rsidRPr="003E682A" w14:paraId="6B23FB6C" w14:textId="77777777" w:rsidTr="0086709E">
        <w:tc>
          <w:tcPr>
            <w:tcW w:w="2405" w:type="dxa"/>
          </w:tcPr>
          <w:p w14:paraId="59C6CF27" w14:textId="77777777" w:rsidR="00EA242C" w:rsidRPr="003E682A" w:rsidRDefault="00EA242C" w:rsidP="0086709E">
            <w:pPr>
              <w:spacing w:after="120"/>
              <w:mirrorIndents/>
              <w:jc w:val="both"/>
              <w:rPr>
                <w:rFonts w:ascii="Tahoma" w:eastAsia="Calibri" w:hAnsi="Tahoma" w:cs="Tahoma"/>
                <w:b/>
                <w:sz w:val="22"/>
                <w:szCs w:val="22"/>
                <w:lang w:val="ru-RU"/>
              </w:rPr>
            </w:pPr>
            <w:r w:rsidRPr="003E682A">
              <w:rPr>
                <w:rFonts w:ascii="Tahoma" w:eastAsia="Calibri" w:hAnsi="Tahoma" w:cs="Tahoma"/>
                <w:b/>
                <w:sz w:val="22"/>
                <w:szCs w:val="22"/>
                <w:lang w:val="ru-RU"/>
              </w:rPr>
              <w:t>Тип пользователя</w:t>
            </w:r>
          </w:p>
        </w:tc>
        <w:tc>
          <w:tcPr>
            <w:tcW w:w="6940" w:type="dxa"/>
          </w:tcPr>
          <w:p w14:paraId="3B05DE0A" w14:textId="77777777" w:rsidR="00EA242C" w:rsidRPr="003E682A" w:rsidRDefault="00EA242C" w:rsidP="0086709E">
            <w:pPr>
              <w:spacing w:after="120"/>
              <w:mirrorIndents/>
              <w:jc w:val="both"/>
              <w:rPr>
                <w:rFonts w:ascii="Tahoma" w:eastAsia="Calibri" w:hAnsi="Tahoma" w:cs="Tahoma"/>
                <w:b/>
                <w:sz w:val="22"/>
                <w:szCs w:val="22"/>
                <w:lang w:val="ru-RU"/>
              </w:rPr>
            </w:pPr>
            <w:r w:rsidRPr="003E682A">
              <w:rPr>
                <w:rFonts w:ascii="Tahoma" w:eastAsia="Calibri" w:hAnsi="Tahoma" w:cs="Tahoma"/>
                <w:b/>
                <w:sz w:val="22"/>
                <w:szCs w:val="22"/>
                <w:lang w:val="ru-RU"/>
              </w:rPr>
              <w:t>Описание сервиса</w:t>
            </w:r>
          </w:p>
        </w:tc>
      </w:tr>
      <w:tr w:rsidR="00EA242C" w:rsidRPr="004C1A3F" w14:paraId="3E2121C8" w14:textId="77777777" w:rsidTr="0086709E">
        <w:tc>
          <w:tcPr>
            <w:tcW w:w="9345" w:type="dxa"/>
            <w:gridSpan w:val="2"/>
          </w:tcPr>
          <w:p w14:paraId="5E715D9C" w14:textId="77777777" w:rsidR="00EA242C" w:rsidRPr="003E682A" w:rsidRDefault="00EA242C" w:rsidP="0086709E">
            <w:pPr>
              <w:spacing w:after="120"/>
              <w:mirrorIndents/>
              <w:jc w:val="center"/>
              <w:rPr>
                <w:rFonts w:ascii="Tahoma" w:eastAsia="Calibr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 xml:space="preserve">Витрина финансовых продуктов и ипотечного брокера </w:t>
            </w:r>
          </w:p>
        </w:tc>
      </w:tr>
      <w:tr w:rsidR="00EA242C" w:rsidRPr="004C1A3F" w14:paraId="07EBFF7D" w14:textId="77777777" w:rsidTr="0086709E">
        <w:tc>
          <w:tcPr>
            <w:tcW w:w="2405" w:type="dxa"/>
          </w:tcPr>
          <w:p w14:paraId="1819D604" w14:textId="77777777" w:rsidR="00EA242C" w:rsidRPr="003E682A" w:rsidRDefault="00EA242C" w:rsidP="0086709E">
            <w:pPr>
              <w:spacing w:after="120"/>
              <w:mirrorIndents/>
              <w:jc w:val="both"/>
              <w:rPr>
                <w:rFonts w:ascii="Tahoma" w:eastAsia="Calibr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>Банк</w:t>
            </w:r>
          </w:p>
        </w:tc>
        <w:tc>
          <w:tcPr>
            <w:tcW w:w="6940" w:type="dxa"/>
          </w:tcPr>
          <w:p w14:paraId="3234218F" w14:textId="62F0EFDE" w:rsidR="00EA242C" w:rsidRPr="003E682A" w:rsidRDefault="00EA242C" w:rsidP="0086709E">
            <w:pPr>
              <w:spacing w:after="120"/>
              <w:mirrorIndents/>
              <w:jc w:val="both"/>
              <w:rPr>
                <w:rFonts w:ascii="Tahoma" w:eastAsia="Calibr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 xml:space="preserve">В рамках сервиса осуществляется получение Заявок </w:t>
            </w:r>
            <w:r w:rsidR="00E653E9"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br/>
            </w:r>
            <w:r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>на Ипотечные кредиты, направление которых инициировано Заказчиком по форме, определенной Банком, и электронных форм документов, необходимых для рассмотрения Заявки.</w:t>
            </w:r>
          </w:p>
          <w:p w14:paraId="14F83714" w14:textId="3404594F" w:rsidR="00EA242C" w:rsidRPr="003E682A" w:rsidRDefault="00EA242C" w:rsidP="0086709E">
            <w:pPr>
              <w:spacing w:after="120"/>
              <w:mirrorIndents/>
              <w:jc w:val="both"/>
              <w:rPr>
                <w:rFonts w:ascii="Tahoma" w:eastAsia="Calibr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 xml:space="preserve">Посредством Личного кабинета Банк формирует решение </w:t>
            </w:r>
            <w:r w:rsidR="00E653E9"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br/>
            </w:r>
            <w:r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 xml:space="preserve">по Заявке на Ипотечный кредит и направляет на заключение </w:t>
            </w:r>
            <w:r w:rsidR="00E653E9"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br/>
            </w:r>
            <w:r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>с Пользователем договора о предоставлении Ипотечного кредита.</w:t>
            </w:r>
          </w:p>
          <w:p w14:paraId="1165C2B9" w14:textId="77777777" w:rsidR="00EA242C" w:rsidRPr="003E682A" w:rsidRDefault="00EA242C" w:rsidP="0086709E">
            <w:pPr>
              <w:spacing w:after="120"/>
              <w:mirrorIndents/>
              <w:jc w:val="both"/>
              <w:rPr>
                <w:rFonts w:ascii="Tahoma" w:eastAsia="Calibr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>Также посредством Личного кабинета Банк размещает актуальные условия предоставления Ипотечного кредита.</w:t>
            </w:r>
          </w:p>
        </w:tc>
      </w:tr>
      <w:tr w:rsidR="00EA242C" w:rsidRPr="004C1A3F" w14:paraId="53F7C916" w14:textId="77777777" w:rsidTr="0086709E">
        <w:tc>
          <w:tcPr>
            <w:tcW w:w="9345" w:type="dxa"/>
            <w:gridSpan w:val="2"/>
          </w:tcPr>
          <w:p w14:paraId="03B50E71" w14:textId="77777777" w:rsidR="00EA242C" w:rsidRPr="003E682A" w:rsidRDefault="00EA242C" w:rsidP="0086709E">
            <w:pPr>
              <w:spacing w:after="120"/>
              <w:mirrorIndents/>
              <w:jc w:val="center"/>
              <w:rPr>
                <w:rFonts w:ascii="Tahoma" w:eastAsia="Calibr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 xml:space="preserve">Сервис аккредитации Подрядных организаций и проектов строительства </w:t>
            </w:r>
          </w:p>
        </w:tc>
      </w:tr>
      <w:tr w:rsidR="00EA242C" w:rsidRPr="004C1A3F" w14:paraId="0E0A3277" w14:textId="77777777" w:rsidTr="0086709E">
        <w:tc>
          <w:tcPr>
            <w:tcW w:w="2405" w:type="dxa"/>
          </w:tcPr>
          <w:p w14:paraId="63EA2822" w14:textId="77777777" w:rsidR="00EA242C" w:rsidRPr="003E682A" w:rsidRDefault="00EA242C" w:rsidP="0086709E">
            <w:pPr>
              <w:spacing w:after="120"/>
              <w:mirrorIndents/>
              <w:jc w:val="both"/>
              <w:rPr>
                <w:rFonts w:ascii="Tahoma" w:eastAsia="Calibr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 xml:space="preserve">Банк </w:t>
            </w:r>
          </w:p>
        </w:tc>
        <w:tc>
          <w:tcPr>
            <w:tcW w:w="6940" w:type="dxa"/>
          </w:tcPr>
          <w:p w14:paraId="291283B5" w14:textId="190BAE62" w:rsidR="00EA242C" w:rsidRPr="003E682A" w:rsidRDefault="00EA242C" w:rsidP="0086709E">
            <w:pPr>
              <w:spacing w:after="120"/>
              <w:mirrorIndents/>
              <w:jc w:val="both"/>
              <w:rPr>
                <w:rFonts w:ascii="Tahoma" w:eastAsia="Calibr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 xml:space="preserve">В рамках сервиса аккредитации проектов строительства </w:t>
            </w:r>
            <w:r w:rsidR="00E653E9"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br/>
            </w:r>
            <w:r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 xml:space="preserve">и Подрядных организаций осуществляется получение Заявок </w:t>
            </w:r>
            <w:r w:rsidR="00E653E9"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br/>
            </w:r>
            <w:r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>на одобрение (</w:t>
            </w:r>
            <w:r w:rsidR="00E653E9"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>А</w:t>
            </w:r>
            <w:r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 xml:space="preserve">ккредитацию) проектов строительства объектов ИЖС и Подрядных организаций, направление которых инициировано Подрядной организацией, в форме Заявки </w:t>
            </w:r>
            <w:r w:rsidR="00E653E9"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br/>
            </w:r>
            <w:r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>с размещением документов, содержащих сведения о Подрядной организации и проекте строительства</w:t>
            </w:r>
            <w:r w:rsidR="00EB3CDB"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 xml:space="preserve"> О</w:t>
            </w:r>
            <w:r w:rsidR="00BA6D03"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>бъекта ИЖС</w:t>
            </w:r>
            <w:r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>.</w:t>
            </w:r>
          </w:p>
          <w:p w14:paraId="46538B0C" w14:textId="5EACCB2E" w:rsidR="00EA242C" w:rsidRPr="003E682A" w:rsidRDefault="00EA242C" w:rsidP="00E653E9">
            <w:pPr>
              <w:spacing w:after="120"/>
              <w:mirrorIndents/>
              <w:jc w:val="both"/>
              <w:rPr>
                <w:rFonts w:ascii="Tahoma" w:eastAsia="Calibr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 xml:space="preserve">Посредством сервиса информационного взаимодействия или Личного кабинета Банк формирует решение по </w:t>
            </w:r>
            <w:r w:rsidR="00E653E9"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>А</w:t>
            </w:r>
            <w:r w:rsidRPr="003E682A">
              <w:rPr>
                <w:rFonts w:ascii="Tahoma" w:eastAsia="Calibri" w:hAnsi="Tahoma" w:cs="Tahoma"/>
                <w:sz w:val="22"/>
                <w:szCs w:val="22"/>
                <w:lang w:val="ru-RU"/>
              </w:rPr>
              <w:t>ккредитации проекта строительства объекта ИЖС и Подрядной организации и размещает на Сайте решение об аккредитации проекта строительства Объекта ИЖС.</w:t>
            </w:r>
          </w:p>
        </w:tc>
      </w:tr>
    </w:tbl>
    <w:p w14:paraId="383EB04F" w14:textId="77777777" w:rsidR="00EA242C" w:rsidRPr="003E682A" w:rsidRDefault="00EA242C" w:rsidP="00EA242C">
      <w:pPr>
        <w:spacing w:after="120"/>
        <w:ind w:firstLine="567"/>
        <w:mirrorIndents/>
        <w:jc w:val="both"/>
        <w:rPr>
          <w:rFonts w:ascii="Tahoma" w:hAnsi="Tahoma" w:cs="Tahoma"/>
          <w:sz w:val="22"/>
          <w:szCs w:val="22"/>
          <w:lang w:val="ru-RU" w:eastAsia="ru-RU"/>
        </w:rPr>
      </w:pPr>
    </w:p>
    <w:p w14:paraId="57FE9F90" w14:textId="702D9D32" w:rsidR="00EA242C" w:rsidRPr="003E682A" w:rsidRDefault="00EA242C" w:rsidP="00EA242C">
      <w:pPr>
        <w:pStyle w:val="a3"/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>В целях участия в</w:t>
      </w:r>
      <w:r w:rsidR="00A9150B" w:rsidRPr="003E682A">
        <w:rPr>
          <w:rFonts w:ascii="Tahoma" w:hAnsi="Tahoma" w:cs="Tahoma"/>
        </w:rPr>
        <w:t xml:space="preserve"> опытной эксплуатации </w:t>
      </w:r>
      <w:r w:rsidRPr="003E682A">
        <w:rPr>
          <w:rFonts w:ascii="Tahoma" w:hAnsi="Tahoma" w:cs="Tahoma"/>
        </w:rPr>
        <w:t xml:space="preserve">с помощью сервисов Цифровой платформы, указанных в пункте </w:t>
      </w:r>
      <w:r w:rsidR="00BD4610" w:rsidRPr="003E682A">
        <w:rPr>
          <w:rFonts w:ascii="Tahoma" w:hAnsi="Tahoma" w:cs="Tahoma"/>
        </w:rPr>
        <w:t>1.5</w:t>
      </w:r>
      <w:r w:rsidRPr="003E682A">
        <w:rPr>
          <w:rFonts w:ascii="Tahoma" w:hAnsi="Tahoma" w:cs="Tahoma"/>
        </w:rPr>
        <w:t xml:space="preserve"> настоящего Соглашения, Пользователь инициирует подключение </w:t>
      </w:r>
      <w:r w:rsidR="00E653E9" w:rsidRPr="003E682A">
        <w:rPr>
          <w:rFonts w:ascii="Tahoma" w:hAnsi="Tahoma" w:cs="Tahoma"/>
        </w:rPr>
        <w:br/>
      </w:r>
      <w:r w:rsidRPr="003E682A">
        <w:rPr>
          <w:rFonts w:ascii="Tahoma" w:hAnsi="Tahoma" w:cs="Tahoma"/>
        </w:rPr>
        <w:t>и отключение их, посредством обращения в службу технической поддержки Общества.</w:t>
      </w:r>
    </w:p>
    <w:p w14:paraId="5E3C417C" w14:textId="20F47ED4" w:rsidR="00EA242C" w:rsidRPr="003E682A" w:rsidRDefault="00EA242C" w:rsidP="00EA242C">
      <w:pPr>
        <w:pStyle w:val="a3"/>
        <w:spacing w:after="120"/>
        <w:ind w:left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 xml:space="preserve">Доступность Цифровой платформы для использования в каждый момент времени определяется Обществом. Пользователь не вправе предъявлять Обществу какие-либо претензии, связанные с невозможностью использования Цифровой платформы </w:t>
      </w:r>
      <w:r w:rsidR="00E653E9" w:rsidRPr="003E682A">
        <w:rPr>
          <w:rFonts w:ascii="Tahoma" w:hAnsi="Tahoma" w:cs="Tahoma"/>
        </w:rPr>
        <w:br/>
      </w:r>
      <w:r w:rsidRPr="003E682A">
        <w:rPr>
          <w:rFonts w:ascii="Tahoma" w:hAnsi="Tahoma" w:cs="Tahoma"/>
        </w:rPr>
        <w:t xml:space="preserve">в конкретный момент времени. </w:t>
      </w:r>
    </w:p>
    <w:p w14:paraId="48A91AA6" w14:textId="5EB241A3" w:rsidR="00EA242C" w:rsidRPr="003E682A" w:rsidRDefault="00EA242C" w:rsidP="00EA242C">
      <w:pPr>
        <w:pStyle w:val="a3"/>
        <w:spacing w:after="120"/>
        <w:ind w:left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 xml:space="preserve">Предоставление доступа Пользователя к Цифровой платформе в целях обеспечения </w:t>
      </w:r>
      <w:r w:rsidR="00BD4610" w:rsidRPr="003E682A">
        <w:rPr>
          <w:rFonts w:ascii="Tahoma" w:hAnsi="Tahoma" w:cs="Tahoma"/>
        </w:rPr>
        <w:t xml:space="preserve">возможности участия в </w:t>
      </w:r>
      <w:r w:rsidR="00A9150B" w:rsidRPr="003E682A">
        <w:rPr>
          <w:rFonts w:ascii="Tahoma" w:hAnsi="Tahoma" w:cs="Tahoma"/>
        </w:rPr>
        <w:t xml:space="preserve">опытной эксплуатации </w:t>
      </w:r>
      <w:r w:rsidRPr="003E682A">
        <w:rPr>
          <w:rFonts w:ascii="Tahoma" w:hAnsi="Tahoma" w:cs="Tahoma"/>
        </w:rPr>
        <w:t>осуществляется в соответствии с принятым в мировой правоприменительной практике принципом «как есть» («</w:t>
      </w:r>
      <w:proofErr w:type="spellStart"/>
      <w:r w:rsidRPr="003E682A">
        <w:rPr>
          <w:rFonts w:ascii="Tahoma" w:hAnsi="Tahoma" w:cs="Tahoma"/>
        </w:rPr>
        <w:t>as</w:t>
      </w:r>
      <w:proofErr w:type="spellEnd"/>
      <w:r w:rsidRPr="003E682A">
        <w:rPr>
          <w:rFonts w:ascii="Tahoma" w:hAnsi="Tahoma" w:cs="Tahoma"/>
        </w:rPr>
        <w:t xml:space="preserve"> </w:t>
      </w:r>
      <w:proofErr w:type="spellStart"/>
      <w:r w:rsidRPr="003E682A">
        <w:rPr>
          <w:rFonts w:ascii="Tahoma" w:hAnsi="Tahoma" w:cs="Tahoma"/>
        </w:rPr>
        <w:t>is</w:t>
      </w:r>
      <w:proofErr w:type="spellEnd"/>
      <w:r w:rsidRPr="003E682A">
        <w:rPr>
          <w:rFonts w:ascii="Tahoma" w:hAnsi="Tahoma" w:cs="Tahoma"/>
        </w:rPr>
        <w:t xml:space="preserve">»). В соответствии с данным принципом никакие гарантии (за исключением тех, которые прямо предусмотрены Соглашением), что Цифровая платформа будет соответствовать всем требованиям Пользователя, работать непрерывно, быстро и без ошибок, не прилагаются </w:t>
      </w:r>
      <w:r w:rsidR="00E653E9" w:rsidRPr="003E682A">
        <w:rPr>
          <w:rFonts w:ascii="Tahoma" w:hAnsi="Tahoma" w:cs="Tahoma"/>
        </w:rPr>
        <w:br/>
      </w:r>
      <w:r w:rsidRPr="003E682A">
        <w:rPr>
          <w:rFonts w:ascii="Tahoma" w:hAnsi="Tahoma" w:cs="Tahoma"/>
        </w:rPr>
        <w:t>и не предусматриваются.</w:t>
      </w:r>
    </w:p>
    <w:p w14:paraId="1A701BA9" w14:textId="77777777" w:rsidR="00BD4610" w:rsidRPr="003E682A" w:rsidRDefault="00BD4610" w:rsidP="00BD4610">
      <w:pPr>
        <w:pStyle w:val="a3"/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>Информация о дате завершения опытной эксплуатации Цифровой платформы устанавливается Обществом и доводится до Пользователя по электронной почте.</w:t>
      </w:r>
    </w:p>
    <w:p w14:paraId="59E1F590" w14:textId="77777777" w:rsidR="00EA242C" w:rsidRPr="003E682A" w:rsidRDefault="00EA242C" w:rsidP="00EA242C">
      <w:pPr>
        <w:pStyle w:val="a3"/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>Соглашение не является предварительным договором в значении статьи 429 Гражданского кодекса Российской Федерации. Стороны не принимают на себя обязанности на основании него заключать в дальнейшем иные договоры (соглашения) и не вправе п</w:t>
      </w:r>
      <w:r w:rsidR="00FF3342" w:rsidRPr="003E682A">
        <w:rPr>
          <w:rFonts w:ascii="Tahoma" w:hAnsi="Tahoma" w:cs="Tahoma"/>
        </w:rPr>
        <w:t>ри</w:t>
      </w:r>
      <w:r w:rsidRPr="003E682A">
        <w:rPr>
          <w:rFonts w:ascii="Tahoma" w:hAnsi="Tahoma" w:cs="Tahoma"/>
        </w:rPr>
        <w:t xml:space="preserve">нуждать к этому друг друга в судебном порядке. </w:t>
      </w:r>
    </w:p>
    <w:p w14:paraId="4C9686FA" w14:textId="77777777" w:rsidR="00EA242C" w:rsidRPr="003E682A" w:rsidRDefault="00EA242C" w:rsidP="00EA242C">
      <w:pPr>
        <w:numPr>
          <w:ilvl w:val="0"/>
          <w:numId w:val="1"/>
        </w:numPr>
        <w:spacing w:before="240" w:after="240"/>
        <w:ind w:left="0" w:firstLine="0"/>
        <w:mirrorIndents/>
        <w:jc w:val="both"/>
        <w:rPr>
          <w:rFonts w:ascii="Tahoma" w:hAnsi="Tahoma" w:cs="Tahoma"/>
          <w:b/>
          <w:sz w:val="22"/>
          <w:szCs w:val="22"/>
          <w:lang w:val="ru-RU"/>
        </w:rPr>
      </w:pPr>
      <w:r w:rsidRPr="003E682A">
        <w:rPr>
          <w:rFonts w:ascii="Tahoma" w:hAnsi="Tahoma" w:cs="Tahoma"/>
          <w:b/>
          <w:sz w:val="22"/>
          <w:szCs w:val="22"/>
          <w:lang w:val="ru-RU"/>
        </w:rPr>
        <w:t>ОБЯЗАННОСТИ И ОТВЕТСТВЕННОСТЬ СТОРОН</w:t>
      </w:r>
    </w:p>
    <w:p w14:paraId="45C513B7" w14:textId="77777777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Стороны обеспечивают необходимые организационные мероприятия в рамках своих полномочий для обеспечения информационного взаимодействия.</w:t>
      </w:r>
    </w:p>
    <w:p w14:paraId="349226BA" w14:textId="77777777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Подписанием настоящего Соглашения Стороны подтверждают </w:t>
      </w:r>
      <w:r w:rsidRPr="003E682A">
        <w:rPr>
          <w:rFonts w:ascii="Tahoma" w:hAnsi="Tahoma" w:cs="Tahoma"/>
          <w:bCs/>
          <w:sz w:val="22"/>
          <w:szCs w:val="22"/>
          <w:lang w:val="ru-RU"/>
        </w:rPr>
        <w:t xml:space="preserve">участие </w:t>
      </w:r>
      <w:r w:rsidR="00BD4610" w:rsidRPr="003E682A">
        <w:rPr>
          <w:rFonts w:ascii="Tahoma" w:hAnsi="Tahoma" w:cs="Tahoma"/>
          <w:bCs/>
          <w:sz w:val="22"/>
          <w:szCs w:val="22"/>
          <w:lang w:val="ru-RU"/>
        </w:rPr>
        <w:t xml:space="preserve">в опытной эксплуатации </w:t>
      </w:r>
      <w:r w:rsidRPr="003E682A">
        <w:rPr>
          <w:rFonts w:ascii="Tahoma" w:hAnsi="Tahoma" w:cs="Tahoma"/>
          <w:bCs/>
          <w:sz w:val="22"/>
          <w:szCs w:val="22"/>
          <w:lang w:val="ru-RU"/>
        </w:rPr>
        <w:t>и</w:t>
      </w:r>
      <w:r w:rsidRPr="003E682A">
        <w:rPr>
          <w:rFonts w:ascii="Tahoma" w:hAnsi="Tahoma" w:cs="Tahoma"/>
          <w:sz w:val="22"/>
          <w:szCs w:val="22"/>
          <w:lang w:val="ru-RU"/>
        </w:rPr>
        <w:t xml:space="preserve"> организационную готовность к реализации </w:t>
      </w:r>
      <w:r w:rsidR="00E23671" w:rsidRPr="003E682A">
        <w:rPr>
          <w:rFonts w:ascii="Tahoma" w:hAnsi="Tahoma" w:cs="Tahoma"/>
          <w:sz w:val="22"/>
          <w:szCs w:val="22"/>
          <w:lang w:val="ru-RU"/>
        </w:rPr>
        <w:t xml:space="preserve">опытной эксплуатации в части </w:t>
      </w:r>
      <w:r w:rsidRPr="003E682A">
        <w:rPr>
          <w:rFonts w:ascii="Tahoma" w:hAnsi="Tahoma" w:cs="Tahoma"/>
          <w:sz w:val="22"/>
          <w:szCs w:val="22"/>
          <w:lang w:val="ru-RU"/>
        </w:rPr>
        <w:t xml:space="preserve">информационного взаимодействия в рамках настоящего Соглашения. </w:t>
      </w:r>
    </w:p>
    <w:p w14:paraId="65E47FD7" w14:textId="77777777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Стороны оказывают друг другу необходимую консультационную </w:t>
      </w:r>
      <w:r w:rsidRPr="003E682A">
        <w:rPr>
          <w:rFonts w:ascii="Tahoma" w:hAnsi="Tahoma" w:cs="Tahoma"/>
          <w:sz w:val="22"/>
          <w:szCs w:val="22"/>
          <w:lang w:val="ru-RU"/>
        </w:rPr>
        <w:br/>
        <w:t>и методологическую поддержку по вопросам реализации настоящего Соглашения.</w:t>
      </w:r>
    </w:p>
    <w:p w14:paraId="0A0945E2" w14:textId="77777777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Общество не несет ответственность за корректность данных, размещенных </w:t>
      </w:r>
      <w:r w:rsidRPr="003E682A">
        <w:rPr>
          <w:rFonts w:ascii="Tahoma" w:hAnsi="Tahoma" w:cs="Tahoma"/>
          <w:bCs/>
          <w:sz w:val="22"/>
          <w:szCs w:val="22"/>
          <w:lang w:val="ru-RU"/>
        </w:rPr>
        <w:t>Заказчиком, представителем Заказчика и Подрядной организацией</w:t>
      </w:r>
      <w:r w:rsidRPr="003E682A">
        <w:rPr>
          <w:rFonts w:ascii="Tahoma" w:hAnsi="Tahoma" w:cs="Tahoma"/>
          <w:sz w:val="22"/>
          <w:szCs w:val="22"/>
          <w:lang w:val="ru-RU"/>
        </w:rPr>
        <w:t>.</w:t>
      </w:r>
    </w:p>
    <w:p w14:paraId="20CA9C5C" w14:textId="77777777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Во исполнение настоящего Соглашения Стороны обязуются обеспечить:</w:t>
      </w:r>
    </w:p>
    <w:p w14:paraId="17DD442D" w14:textId="77777777" w:rsidR="00EA242C" w:rsidRPr="003E682A" w:rsidRDefault="00EA242C" w:rsidP="00EA242C">
      <w:pPr>
        <w:numPr>
          <w:ilvl w:val="0"/>
          <w:numId w:val="4"/>
        </w:numPr>
        <w:spacing w:after="120"/>
        <w:ind w:left="709" w:hanging="567"/>
        <w:mirrorIndents/>
        <w:jc w:val="both"/>
        <w:rPr>
          <w:rFonts w:ascii="Tahoma" w:hAnsi="Tahoma"/>
          <w:sz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своевременное и полное выполнение обязательств, необходимых </w:t>
      </w:r>
      <w:r w:rsidRPr="003E682A">
        <w:rPr>
          <w:rFonts w:ascii="Tahoma" w:hAnsi="Tahoma" w:cs="Tahoma"/>
          <w:sz w:val="22"/>
          <w:szCs w:val="22"/>
          <w:lang w:val="ru-RU"/>
        </w:rPr>
        <w:br/>
        <w:t>для реализации настоящего Соглашения;</w:t>
      </w:r>
    </w:p>
    <w:p w14:paraId="1E8D2227" w14:textId="77777777" w:rsidR="00EA242C" w:rsidRPr="003E682A" w:rsidRDefault="00EA242C" w:rsidP="00EA242C">
      <w:pPr>
        <w:numPr>
          <w:ilvl w:val="0"/>
          <w:numId w:val="4"/>
        </w:numPr>
        <w:spacing w:after="120"/>
        <w:ind w:left="709" w:hanging="567"/>
        <w:mirrorIndents/>
        <w:jc w:val="both"/>
        <w:rPr>
          <w:rFonts w:ascii="Tahoma" w:hAnsi="Tahoma"/>
          <w:sz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достоверность и объективность предоставляемой информации;</w:t>
      </w:r>
    </w:p>
    <w:p w14:paraId="276407AA" w14:textId="778CF403" w:rsidR="00EA242C" w:rsidRPr="003E682A" w:rsidRDefault="00EA242C" w:rsidP="00EA242C">
      <w:pPr>
        <w:numPr>
          <w:ilvl w:val="0"/>
          <w:numId w:val="4"/>
        </w:numPr>
        <w:spacing w:after="120"/>
        <w:ind w:left="709" w:hanging="567"/>
        <w:mirrorIndents/>
        <w:jc w:val="both"/>
        <w:rPr>
          <w:rFonts w:ascii="Tahoma" w:hAnsi="Tahoma"/>
          <w:sz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неразглашение информации, предоставленной в рамках настоящего Соглашения, </w:t>
      </w:r>
      <w:r w:rsidR="00E653E9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в отношении которой установлен режим конфиденциальности;</w:t>
      </w:r>
    </w:p>
    <w:p w14:paraId="4386C1E6" w14:textId="77777777" w:rsidR="00EA242C" w:rsidRPr="003E682A" w:rsidRDefault="00EA242C" w:rsidP="00EA242C">
      <w:pPr>
        <w:numPr>
          <w:ilvl w:val="0"/>
          <w:numId w:val="4"/>
        </w:numPr>
        <w:spacing w:after="120"/>
        <w:ind w:left="709" w:hanging="567"/>
        <w:mirrorIndents/>
        <w:jc w:val="both"/>
        <w:rPr>
          <w:rFonts w:ascii="Tahoma" w:hAnsi="Tahoma"/>
          <w:sz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рассмотрение вопросов, возникающих в процессе реализации настоящего Соглашения, и принятие по ним согласованных решений.</w:t>
      </w:r>
    </w:p>
    <w:p w14:paraId="23C976CA" w14:textId="64DA0CA6" w:rsidR="00EA242C" w:rsidRPr="003E682A" w:rsidRDefault="00EA242C" w:rsidP="00EA242C">
      <w:pPr>
        <w:numPr>
          <w:ilvl w:val="0"/>
          <w:numId w:val="4"/>
        </w:numPr>
        <w:spacing w:after="120"/>
        <w:ind w:left="709" w:hanging="567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конфиденциальность и безопасность полученных персональных данных </w:t>
      </w:r>
      <w:r w:rsidR="00E653E9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в соответствии с Федеральными законами от 27 июля 2006 г. № 152-ФЗ </w:t>
      </w:r>
      <w:r w:rsidR="00E653E9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«О персональных данных» и от 27 июля 2006 г. № 149-ФЗ «Об информации, информационных технологиях и о защите информации».</w:t>
      </w:r>
    </w:p>
    <w:p w14:paraId="02DEDBE2" w14:textId="77777777" w:rsidR="00EA242C" w:rsidRPr="003E682A" w:rsidRDefault="00EA242C" w:rsidP="00EA242C">
      <w:pPr>
        <w:numPr>
          <w:ilvl w:val="0"/>
          <w:numId w:val="1"/>
        </w:numPr>
        <w:spacing w:before="240" w:after="240"/>
        <w:ind w:left="0" w:firstLine="0"/>
        <w:mirrorIndents/>
        <w:jc w:val="both"/>
        <w:rPr>
          <w:rFonts w:ascii="Tahoma" w:hAnsi="Tahoma" w:cs="Tahoma"/>
          <w:b/>
          <w:sz w:val="22"/>
          <w:szCs w:val="22"/>
          <w:lang w:val="ru-RU"/>
        </w:rPr>
      </w:pPr>
      <w:r w:rsidRPr="003E682A">
        <w:rPr>
          <w:rFonts w:ascii="Tahoma" w:hAnsi="Tahoma" w:cs="Tahoma"/>
          <w:b/>
          <w:sz w:val="22"/>
          <w:szCs w:val="22"/>
          <w:lang w:val="ru-RU"/>
        </w:rPr>
        <w:t>ОБСТОЯТЕЛЬСТВА НЕПРЕОДОЛИМОЙ СИЛЫ</w:t>
      </w:r>
    </w:p>
    <w:p w14:paraId="3AA61EEE" w14:textId="1C243B03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Стороны освобождаются от ответственности за полное или частичное неисполнение обязательств по настоящему Соглашению, если докажут, что неисполнение явилось следствием действия обстоятельств непреодолимой силы, определяемых в соответствии </w:t>
      </w:r>
      <w:r w:rsidR="00E653E9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с пунктом 3 статьи 401 Гражданского кодекса Российской Федерации. </w:t>
      </w:r>
    </w:p>
    <w:p w14:paraId="11FD624A" w14:textId="77777777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Факт наступления обстоятельств непреодолимой силы должен быть подтвержден актами органов власти, документами, выданными МВД России, МЧС России (пожарным надзором), метеорологической (сейсмологической) службой и другими компетентными органами. </w:t>
      </w:r>
    </w:p>
    <w:p w14:paraId="40B0627C" w14:textId="77777777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Сторона, которая не в состоянии исполнить свои обязательства по настоящему Соглашению в силу действия обстоятельств непреодолимой силы, обязана незамедлительно, но в срок не более 5 (пяти) календарных дней с даты их наступления, проинформировать другую Сторону в письменной форме о наступлении обстоятельств непреодолимой силы и их влиянии на исполнение обязательств по настоящему Соглашению. </w:t>
      </w:r>
    </w:p>
    <w:p w14:paraId="49BF1254" w14:textId="6E73BC49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Если обстоятельства непреодолимой силы действуют непрерывно на протяжении 3 (трех) и более месяцев и не обнаруживают признаков прекращения, каждая из Сторон может расторгнуть настоящее Соглашение в одностороннем порядке путем направления уведомления другой Стороне.</w:t>
      </w:r>
      <w:r w:rsidRPr="003E682A" w:rsidDel="00F36BE3">
        <w:rPr>
          <w:rFonts w:ascii="Tahoma" w:hAnsi="Tahoma" w:cs="Tahoma"/>
          <w:sz w:val="22"/>
          <w:szCs w:val="22"/>
          <w:lang w:val="ru-RU"/>
        </w:rPr>
        <w:t xml:space="preserve"> </w:t>
      </w:r>
    </w:p>
    <w:p w14:paraId="422EEDD8" w14:textId="77777777" w:rsidR="00EA242C" w:rsidRPr="003E682A" w:rsidRDefault="00EA242C" w:rsidP="00EA242C">
      <w:pPr>
        <w:numPr>
          <w:ilvl w:val="0"/>
          <w:numId w:val="1"/>
        </w:numPr>
        <w:spacing w:before="240" w:after="240"/>
        <w:ind w:left="0" w:firstLine="0"/>
        <w:mirrorIndents/>
        <w:jc w:val="both"/>
        <w:rPr>
          <w:rFonts w:ascii="Tahoma" w:hAnsi="Tahoma" w:cs="Tahoma"/>
          <w:b/>
          <w:sz w:val="22"/>
          <w:szCs w:val="22"/>
          <w:lang w:val="ru-RU"/>
        </w:rPr>
      </w:pPr>
      <w:r w:rsidRPr="003E682A">
        <w:rPr>
          <w:rFonts w:ascii="Tahoma" w:hAnsi="Tahoma" w:cs="Tahoma"/>
          <w:b/>
          <w:sz w:val="22"/>
          <w:szCs w:val="22"/>
          <w:lang w:val="ru-RU"/>
        </w:rPr>
        <w:t>РАЗРЕШЕНИЕ СПОРОВ</w:t>
      </w:r>
    </w:p>
    <w:p w14:paraId="1D673C55" w14:textId="77777777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Все споры, возникающие из настоящего Соглашения, Стороны могут разрешать путем переговоров, которые не являются обязательными мерами по досудебному урегулированию.</w:t>
      </w:r>
    </w:p>
    <w:p w14:paraId="1C823996" w14:textId="34F89B7C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Все споры, возникающие из настоящего Соглашения, подлежат передаче </w:t>
      </w:r>
      <w:r w:rsidR="00E653E9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на разрешение Арбитражного суда города Москвы в соответствии с действующим законодательством Российской Федерации и настоящим Соглашением. </w:t>
      </w:r>
    </w:p>
    <w:p w14:paraId="4AE7E584" w14:textId="77777777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До передачи спора на разрешение Арбитражного суда города Москвы Стороны принимают предусмотренные настоящим разделом меры по досудебному урегулированию спора.</w:t>
      </w:r>
    </w:p>
    <w:p w14:paraId="3D5CD15E" w14:textId="6757B615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Претензия должна быть составлена в письменной форме и направлена одной Стороной другой Стороне по адресу Стороны-адресата, указанному в настоящем Соглашении, с использованием курьерской доставки с отметкой о вручении </w:t>
      </w:r>
      <w:r w:rsidR="00E653E9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либо с использованием почтовой связи путем направления заказного или ценного письма </w:t>
      </w:r>
      <w:r w:rsidR="00E653E9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с уведомлением о вручении. Момент получения претензии Стороной-адресатом определяется в соответствии со статьей 165.1 Гражданского кодекса Российской Федерации.</w:t>
      </w:r>
    </w:p>
    <w:p w14:paraId="2CD8E9E0" w14:textId="77777777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Сторона должна дать в письменной форме ответ на претензию по существу в срок не позднее 15 (пятнадцати) календарных дней с даты получения претензии.</w:t>
      </w:r>
    </w:p>
    <w:p w14:paraId="18911157" w14:textId="77777777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14:paraId="1052FDB7" w14:textId="2AF12F74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В претензии могут быть указаны иные сведения, которые, по мнению Стороны, предъявившей претензию, будут способствовать более быстрому и правильному </w:t>
      </w:r>
      <w:r w:rsidR="00E653E9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ее рассмотрению, объективному урегулированию спора.</w:t>
      </w:r>
    </w:p>
    <w:p w14:paraId="5ADC176B" w14:textId="01B6373B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При отклонении претензии полностью или частично, либо неполучении ответа </w:t>
      </w:r>
      <w:r w:rsidR="00E653E9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Арбитражного суда города Москвы.</w:t>
      </w:r>
    </w:p>
    <w:p w14:paraId="487B37B7" w14:textId="77777777" w:rsidR="00EA242C" w:rsidRPr="003E682A" w:rsidRDefault="00EA242C" w:rsidP="00EA242C">
      <w:pPr>
        <w:numPr>
          <w:ilvl w:val="0"/>
          <w:numId w:val="1"/>
        </w:numPr>
        <w:spacing w:before="240" w:after="240"/>
        <w:ind w:left="0" w:firstLine="0"/>
        <w:mirrorIndents/>
        <w:jc w:val="both"/>
        <w:rPr>
          <w:rFonts w:ascii="Tahoma" w:hAnsi="Tahoma" w:cs="Tahoma"/>
          <w:b/>
          <w:sz w:val="22"/>
          <w:szCs w:val="22"/>
          <w:lang w:val="ru-RU"/>
        </w:rPr>
      </w:pPr>
      <w:r w:rsidRPr="003E682A">
        <w:rPr>
          <w:rFonts w:ascii="Tahoma" w:hAnsi="Tahoma" w:cs="Tahoma"/>
          <w:b/>
          <w:sz w:val="22"/>
          <w:szCs w:val="22"/>
          <w:lang w:val="ru-RU"/>
        </w:rPr>
        <w:t>КОНФИДЕНЦИАЛЬНОСТЬ</w:t>
      </w:r>
    </w:p>
    <w:p w14:paraId="3A154B23" w14:textId="77777777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В рамках настоящего раздела Соглашения Стороны согласовали применение следующих терминов:</w:t>
      </w:r>
    </w:p>
    <w:p w14:paraId="5DF04785" w14:textId="77777777" w:rsidR="00EA242C" w:rsidRPr="003E682A" w:rsidRDefault="00EA242C" w:rsidP="008161A1">
      <w:pPr>
        <w:numPr>
          <w:ilvl w:val="2"/>
          <w:numId w:val="1"/>
        </w:numPr>
        <w:spacing w:after="120"/>
        <w:ind w:left="709" w:hanging="709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Представитель – любое должностное лицо или работник Принимающей стороны, уполномоченный принимающей стороной на доступ к конфиденциальной информации раскрывающей стороны;</w:t>
      </w:r>
    </w:p>
    <w:p w14:paraId="65F48FEE" w14:textId="77777777" w:rsidR="00EA242C" w:rsidRPr="003E682A" w:rsidRDefault="00EA242C" w:rsidP="008161A1">
      <w:pPr>
        <w:numPr>
          <w:ilvl w:val="2"/>
          <w:numId w:val="1"/>
        </w:numPr>
        <w:spacing w:after="120"/>
        <w:ind w:left="709" w:hanging="709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Принимающая сторона – сторона, которой конфиденциальная информация передается или раскрывается Раскрывающей стороной на условиях настоящего Соглашения;</w:t>
      </w:r>
    </w:p>
    <w:p w14:paraId="72429CC3" w14:textId="46718DDA" w:rsidR="00EA242C" w:rsidRPr="003E682A" w:rsidRDefault="00EA242C" w:rsidP="008161A1">
      <w:pPr>
        <w:numPr>
          <w:ilvl w:val="2"/>
          <w:numId w:val="1"/>
        </w:numPr>
        <w:spacing w:after="120"/>
        <w:ind w:left="709" w:hanging="709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Раскрывающая сторона – сторона, которая на законных основаниях владеет конфиденциальной информацией и раскрывает ее Принимающей стороне </w:t>
      </w:r>
      <w:r w:rsidR="00E653E9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на условиях настоящего Соглашения;</w:t>
      </w:r>
    </w:p>
    <w:p w14:paraId="0084D5FC" w14:textId="0D5BBF9D" w:rsidR="00EA242C" w:rsidRPr="003E682A" w:rsidRDefault="00EA242C" w:rsidP="008161A1">
      <w:pPr>
        <w:numPr>
          <w:ilvl w:val="2"/>
          <w:numId w:val="1"/>
        </w:numPr>
        <w:spacing w:after="120"/>
        <w:ind w:left="709" w:hanging="709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Третьи лица – любое физическое или юридическое лицо, или иностранная организация, не являющаяся юридическим лицом в соответствии с применимым правом, за исключением Раскрывающей стороны, Принимающей стороны </w:t>
      </w:r>
      <w:r w:rsidR="00E653E9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и представителей.</w:t>
      </w:r>
    </w:p>
    <w:p w14:paraId="0311E2D1" w14:textId="13D2A53B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Конфиденциальной информацией в рамках настоящего Соглашения является любая информация, конфиденциальность которой обеспечивается раскрывающей стороной </w:t>
      </w:r>
      <w:r w:rsidR="00E653E9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в соответствии с законодательством Российской Федерации.</w:t>
      </w:r>
    </w:p>
    <w:p w14:paraId="60371D3A" w14:textId="77777777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Конфиденциальная информация, помимо прочего, может включать:</w:t>
      </w:r>
    </w:p>
    <w:p w14:paraId="3D693357" w14:textId="77777777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>информацию, составляющую коммерческую тайну;</w:t>
      </w:r>
    </w:p>
    <w:p w14:paraId="07E3661A" w14:textId="77777777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>персональные данные;</w:t>
      </w:r>
    </w:p>
    <w:p w14:paraId="39D0B096" w14:textId="77777777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>информацию, составляющую банковскую тайну;</w:t>
      </w:r>
    </w:p>
    <w:p w14:paraId="16134CBA" w14:textId="77777777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>иную информацию.</w:t>
      </w:r>
    </w:p>
    <w:p w14:paraId="7D733410" w14:textId="77777777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Любые отчеты, справки и иные документы (сведения), основанные </w:t>
      </w:r>
      <w:r w:rsidRPr="003E682A">
        <w:rPr>
          <w:rFonts w:ascii="Tahoma" w:hAnsi="Tahoma" w:cs="Tahoma"/>
          <w:sz w:val="22"/>
          <w:szCs w:val="22"/>
          <w:lang w:val="ru-RU"/>
        </w:rPr>
        <w:br/>
        <w:t>на конфиденциальной информации и/или содержащие ее, также являются конфиденциальными и признаются конфиденциальной информацией.</w:t>
      </w:r>
    </w:p>
    <w:p w14:paraId="47A1485E" w14:textId="77777777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Не является (не признается) конфиденциальной информацией следующая информация:</w:t>
      </w:r>
    </w:p>
    <w:p w14:paraId="1162100C" w14:textId="77777777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 xml:space="preserve">информация, сведения или данные, носящие общеизвестный характер </w:t>
      </w:r>
      <w:r w:rsidRPr="003E682A">
        <w:rPr>
          <w:rFonts w:ascii="Tahoma" w:hAnsi="Tahoma" w:cs="Tahoma"/>
        </w:rPr>
        <w:br/>
        <w:t>и являющиеся публично доступными;</w:t>
      </w:r>
    </w:p>
    <w:p w14:paraId="7A0E644A" w14:textId="13198EF2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 xml:space="preserve">информация, которая на дату заключения настоящего Соглашения находилась </w:t>
      </w:r>
      <w:r w:rsidR="00E653E9" w:rsidRPr="003E682A">
        <w:rPr>
          <w:rFonts w:ascii="Tahoma" w:hAnsi="Tahoma" w:cs="Tahoma"/>
        </w:rPr>
        <w:br/>
      </w:r>
      <w:r w:rsidRPr="003E682A">
        <w:rPr>
          <w:rFonts w:ascii="Tahoma" w:hAnsi="Tahoma" w:cs="Tahoma"/>
        </w:rPr>
        <w:t>в законном пользовании Принимающей стороны или была получена Принимающей стороной от третьих лиц, которые, насколько известно Принимающей стороне, не связаны с Раскрывающей стороной обязательствами о неразглашении такой информации;</w:t>
      </w:r>
    </w:p>
    <w:p w14:paraId="152A531C" w14:textId="568D8A77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 xml:space="preserve">информация, которая в соответствии с законодательством Российской Федерации </w:t>
      </w:r>
      <w:r w:rsidR="00E653E9" w:rsidRPr="003E682A">
        <w:rPr>
          <w:rFonts w:ascii="Tahoma" w:hAnsi="Tahoma" w:cs="Tahoma"/>
        </w:rPr>
        <w:br/>
      </w:r>
      <w:r w:rsidRPr="003E682A">
        <w:rPr>
          <w:rFonts w:ascii="Tahoma" w:hAnsi="Tahoma" w:cs="Tahoma"/>
        </w:rPr>
        <w:t>не может составлять коммерческую тайну;</w:t>
      </w:r>
    </w:p>
    <w:p w14:paraId="13C32620" w14:textId="0F05EC0C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 xml:space="preserve">информация, включающая в себя идеи, концепции, методы, процессы, системы, способы и т.п., которая была самостоятельно разработана Принимающей стороной </w:t>
      </w:r>
      <w:r w:rsidR="00E653E9" w:rsidRPr="003E682A">
        <w:rPr>
          <w:rFonts w:ascii="Tahoma" w:hAnsi="Tahoma" w:cs="Tahoma"/>
        </w:rPr>
        <w:br/>
      </w:r>
      <w:r w:rsidRPr="003E682A">
        <w:rPr>
          <w:rFonts w:ascii="Tahoma" w:hAnsi="Tahoma" w:cs="Tahoma"/>
        </w:rPr>
        <w:t>без доступа к конфиденциальной информации и без использования конфиденциальной информации.</w:t>
      </w:r>
    </w:p>
    <w:p w14:paraId="409A6202" w14:textId="316B9AB0" w:rsidR="00EA242C" w:rsidRPr="003E682A" w:rsidRDefault="00EA242C" w:rsidP="00EA242C">
      <w:pPr>
        <w:pStyle w:val="Standard"/>
        <w:widowControl w:val="0"/>
        <w:spacing w:after="120"/>
        <w:jc w:val="both"/>
        <w:rPr>
          <w:rFonts w:ascii="Tahoma" w:hAnsi="Tahoma"/>
        </w:rPr>
      </w:pPr>
      <w:r w:rsidRPr="003E682A">
        <w:rPr>
          <w:rFonts w:ascii="Tahoma" w:hAnsi="Tahoma"/>
        </w:rPr>
        <w:t xml:space="preserve">Сторона, утверждающая, что имеет место одно или несколько условий, указанных </w:t>
      </w:r>
      <w:r w:rsidR="00E653E9" w:rsidRPr="003E682A">
        <w:rPr>
          <w:rFonts w:ascii="Tahoma" w:hAnsi="Tahoma"/>
        </w:rPr>
        <w:br/>
      </w:r>
      <w:r w:rsidRPr="003E682A">
        <w:rPr>
          <w:rFonts w:ascii="Tahoma" w:hAnsi="Tahoma"/>
        </w:rPr>
        <w:t>в настоящем пункте, несет бремя доказывания таких условий.</w:t>
      </w:r>
    </w:p>
    <w:p w14:paraId="7DAEAC08" w14:textId="77777777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Конфиденциальная информация должна использоваться Принимающей стороной исключительно в целях исполнения настоящего Соглашения.</w:t>
      </w:r>
    </w:p>
    <w:p w14:paraId="310AAFC9" w14:textId="081A196C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При внесении изменений в приложение к Соглашению, раскрывающая сторона определяет конфиденциальность добавленных в Перечень данных согласно действующему законодательству о конфиденциальной информации, а также принимаемым в соответствии с ним нормативными правовыми актами и правовыми актами. В случае, если новые виды данных, внесенные в приложение к Соглашению, признаются конфиденциальной информацией, Раскрывающая сторона направляет Принимающей стороне уведомление </w:t>
      </w:r>
      <w:r w:rsidR="00E653E9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о составе конфиденциальных данных, подлежащих обработке в рамках информационного взаимодействия.</w:t>
      </w:r>
    </w:p>
    <w:p w14:paraId="020675AF" w14:textId="77777777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Каждая Сторона обязана не разглашать третьим лицам конфиденциальную информацию в период действия настоящего Соглашения, а также в течение 5 (пяти) лет после его расторжения.</w:t>
      </w:r>
    </w:p>
    <w:p w14:paraId="4CDD6EE0" w14:textId="77777777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Принимающая сторона может предоставлять доступ к конфиденциальной информации своим представителям, которым доступ к соответствующей информации необходим в целях исполнения настоящего Соглашения, в рамках их должностных обязанностей, а также</w:t>
      </w:r>
      <w:r w:rsidRPr="003E682A" w:rsidDel="00102969">
        <w:rPr>
          <w:rFonts w:ascii="Tahoma" w:hAnsi="Tahoma" w:cs="Tahoma"/>
          <w:sz w:val="22"/>
          <w:szCs w:val="22"/>
          <w:lang w:val="ru-RU"/>
        </w:rPr>
        <w:t xml:space="preserve"> </w:t>
      </w:r>
      <w:r w:rsidRPr="003E682A">
        <w:rPr>
          <w:rFonts w:ascii="Tahoma" w:hAnsi="Tahoma" w:cs="Tahoma"/>
          <w:sz w:val="22"/>
          <w:szCs w:val="22"/>
          <w:lang w:val="ru-RU"/>
        </w:rPr>
        <w:t>при условии уведомления их о факте заключения настоящего Соглашения</w:t>
      </w:r>
      <w:r w:rsidRPr="003E682A" w:rsidDel="00102969">
        <w:rPr>
          <w:rFonts w:ascii="Tahoma" w:hAnsi="Tahoma" w:cs="Tahoma"/>
          <w:sz w:val="22"/>
          <w:szCs w:val="22"/>
          <w:lang w:val="ru-RU"/>
        </w:rPr>
        <w:t xml:space="preserve"> </w:t>
      </w:r>
      <w:r w:rsidRPr="003E682A">
        <w:rPr>
          <w:rFonts w:ascii="Tahoma" w:hAnsi="Tahoma" w:cs="Tahoma"/>
          <w:sz w:val="22"/>
          <w:szCs w:val="22"/>
          <w:lang w:val="ru-RU"/>
        </w:rPr>
        <w:t>и предоставления ими обязательства о неразглашении конфиденциальной информации раскрывающей стороны. По требованию раскрывающей стороны принимающая сторона обязана предоставить список представителей, которым предоставлен доступ к конфиденциальной информации раскрывающей стороны, самостоятельно обеспечив соблюдение требований законодательства о персональных данных.</w:t>
      </w:r>
    </w:p>
    <w:p w14:paraId="65F358F9" w14:textId="77777777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Принимающая сторона до раскрытия конфиденциальной информации Раскрывающей стороны своим представителям должна проинформировать их о своих обязательствах, предусмотренных настоящим Соглашением.</w:t>
      </w:r>
    </w:p>
    <w:p w14:paraId="43A931E2" w14:textId="77777777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По письменному запросу Раскрывающей стороны, в том числе субъекта персональных данных, который может быть сделан в любое время</w:t>
      </w:r>
      <w:r w:rsidRPr="003E682A">
        <w:rPr>
          <w:rFonts w:ascii="Tahoma" w:hAnsi="Tahoma" w:cs="Tahoma"/>
          <w:sz w:val="22"/>
          <w:szCs w:val="22"/>
          <w:lang w:val="ru-RU"/>
        </w:rPr>
        <w:br/>
        <w:t>и без ущерба каких-либо других прав Раскрывающей стороны Принимающая сторона обязана:</w:t>
      </w:r>
    </w:p>
    <w:p w14:paraId="4CEB7462" w14:textId="77777777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>в случае если носители конфиденциальной информации являются собственностью принимающей стороны – уничтожить данные носители или удалить конфиденциальную информацию с таких носителей до степени невозможности восстановления конфиденциальной информации;</w:t>
      </w:r>
    </w:p>
    <w:p w14:paraId="7FDC9FCD" w14:textId="77777777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>в случае если носители конфиденциальной информации являются собственностью раскрывающей стороны – возвратить раскрывающей стороне соответствующие носители.</w:t>
      </w:r>
    </w:p>
    <w:p w14:paraId="4DEB7142" w14:textId="77777777" w:rsidR="00EA242C" w:rsidRPr="003E682A" w:rsidRDefault="00EA242C" w:rsidP="00EA242C">
      <w:pPr>
        <w:pStyle w:val="Standard"/>
        <w:widowControl w:val="0"/>
        <w:spacing w:after="120"/>
        <w:jc w:val="both"/>
        <w:rPr>
          <w:rFonts w:ascii="Tahoma" w:hAnsi="Tahoma"/>
        </w:rPr>
      </w:pPr>
      <w:r w:rsidRPr="003E682A">
        <w:rPr>
          <w:rFonts w:ascii="Tahoma" w:hAnsi="Tahoma"/>
        </w:rPr>
        <w:t>В каждом таком случае Принимающая сторона обязана проинформировать раскрывающую сторону о выполнении своих обязанностей в письменном виде.</w:t>
      </w:r>
    </w:p>
    <w:p w14:paraId="5C64DF7F" w14:textId="77777777" w:rsidR="00EA242C" w:rsidRPr="003E682A" w:rsidRDefault="00EA242C" w:rsidP="00EA242C">
      <w:pPr>
        <w:pStyle w:val="Standard"/>
        <w:widowControl w:val="0"/>
        <w:spacing w:after="120"/>
        <w:jc w:val="both"/>
        <w:rPr>
          <w:rFonts w:ascii="Tahoma" w:hAnsi="Tahoma"/>
        </w:rPr>
      </w:pPr>
      <w:r w:rsidRPr="003E682A">
        <w:rPr>
          <w:rFonts w:ascii="Tahoma" w:hAnsi="Tahoma"/>
        </w:rPr>
        <w:t>Срок исполнения принимающей стороной своих обязанностей по настоящему пункту составляет 5 (пять) рабочих дней со дня получения письменного запроса от раскрывающей стороны.</w:t>
      </w:r>
    </w:p>
    <w:p w14:paraId="24DEE1E8" w14:textId="14209829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Принимающая сторона обязуется принимать необходимые меры по предотвращению утечки, хищения, утраты, искажения, подделки конфиденциальной информации, а также меры, направленные на обеспечение защиты конфиденциальной информации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от неправомерного доступа, уничтожения, переработки, копирования, блокирования, предоставления, распространения и от иных неправомерных действий в отношении конфиденциальной информации.</w:t>
      </w:r>
    </w:p>
    <w:p w14:paraId="158D41CC" w14:textId="77777777" w:rsidR="00EA242C" w:rsidRPr="003E682A" w:rsidRDefault="00EA242C" w:rsidP="00EA242C">
      <w:pPr>
        <w:pStyle w:val="Standard"/>
        <w:widowControl w:val="0"/>
        <w:spacing w:after="120"/>
        <w:jc w:val="both"/>
        <w:rPr>
          <w:rFonts w:ascii="Tahoma" w:hAnsi="Tahoma"/>
        </w:rPr>
      </w:pPr>
      <w:r w:rsidRPr="003E682A">
        <w:rPr>
          <w:rFonts w:ascii="Tahoma" w:hAnsi="Tahoma"/>
        </w:rPr>
        <w:t>При этом указанные меры должны в обязательном порядке включать в себя следующее:</w:t>
      </w:r>
    </w:p>
    <w:p w14:paraId="6721F1A5" w14:textId="77777777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>хранение конфиденциальной информации, содержащейся на бумажных носителях, в сейфах, запираемых шкафах (ящиках);</w:t>
      </w:r>
    </w:p>
    <w:p w14:paraId="1C402C2C" w14:textId="77777777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>защиту электронных носителей, содержащих конфиденциальную информацию, паролем;</w:t>
      </w:r>
    </w:p>
    <w:p w14:paraId="64EB56AB" w14:textId="77777777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>защиту передаваемой конфиденциальной информации через каналы связи информационно-телекоммуникационной сети «Интернет» с использованием средств криптографической защиты информации;</w:t>
      </w:r>
    </w:p>
    <w:p w14:paraId="3368D149" w14:textId="77777777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>установление ограниченного доступа к конфиденциальной информации.</w:t>
      </w:r>
    </w:p>
    <w:p w14:paraId="5731BE53" w14:textId="041A8F72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Принимающая сторона должна допускать изготовление (в том числе </w:t>
      </w:r>
      <w:r w:rsidRPr="003E682A">
        <w:rPr>
          <w:rFonts w:ascii="Tahoma" w:hAnsi="Tahoma" w:cs="Tahoma"/>
          <w:sz w:val="22"/>
          <w:szCs w:val="22"/>
          <w:lang w:val="ru-RU"/>
        </w:rPr>
        <w:br/>
        <w:t xml:space="preserve">с использованием механических или электронных средств) копий, выписок, служебных записок или иных документов, содержащих конфиденциальную информацию, только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в пределах, обоснованно необходимых в целях исполнения настоящего Соглашения,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а также должна обеспечить достоверный учет всех копий конфиденциальной информации и мест, где они содержатся.</w:t>
      </w:r>
    </w:p>
    <w:p w14:paraId="2A5F6A11" w14:textId="09FDB201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При обнаружении фактов разглашения конфиденциальной информации третьим лицам Принимающая сторона должна не позднее1 (одного) дня с момента обнаружения проинформировать Раскрывающую сторону о данных фактах и предпринятых мерах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по уменьшению ущерба.</w:t>
      </w:r>
    </w:p>
    <w:p w14:paraId="2974E7F1" w14:textId="77777777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При получении Принимающей стороной от Раскрывающей стороны сведений, составляющих персональные данные, которые могут относиться к любой категории персональных данных, принимающая сторона обязуется осуществлять обработку указанных персональных данных, включая сбор, запись, систематизацию, накопление, хранение, извлечение, использование, передачу (распространение, предоставление, доступ), обезличивание, блокирование, уничтожение, исключительно в целях исполнения настоящего Соглашения.</w:t>
      </w:r>
    </w:p>
    <w:p w14:paraId="04F2D342" w14:textId="4891CD52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Принимающая сторона обязуется обрабатывать полученные от раскрывающей стороны персональные данные в соответствии с Федеральным законом от 27.07.2006 </w:t>
      </w:r>
      <w:r w:rsidR="00E23671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№ 152-ФЗ «О персональных данных» и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данных».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При обработке персональных данных, полученных от Раскрывающей стороны, принимающая сторона обязана соблюдать требования к защите обрабатываемых персональных данных, установленные статьей 19 Федерального закона от 27.07.2006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№ 152-ФЗ «О персональных данных».</w:t>
      </w:r>
    </w:p>
    <w:p w14:paraId="729F421F" w14:textId="42A46322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Любая из Сторон обязуется возместить другой Стороне убытки в размере причиненного и документально подтвержденного реального ущерба, причиненного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этой Стороне вследствие нарушения другой Стороной конфиденциальности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или безопасности персональных данных, полученных от потерпевшей Стороны.</w:t>
      </w:r>
    </w:p>
    <w:p w14:paraId="62B89379" w14:textId="377BD76F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Конфиденциальная информация может быть раскрыта принимающей стороной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без согласия Раскрывающей стороны:</w:t>
      </w:r>
    </w:p>
    <w:p w14:paraId="5DFE7EAB" w14:textId="0D7388E6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 xml:space="preserve">своим представителям при условии выполнения требований, указанных </w:t>
      </w:r>
      <w:r w:rsidRPr="003E682A">
        <w:rPr>
          <w:rFonts w:ascii="Tahoma" w:hAnsi="Tahoma" w:cs="Tahoma"/>
        </w:rPr>
        <w:br/>
        <w:t xml:space="preserve">в пункте </w:t>
      </w:r>
      <w:r w:rsidR="00E44E80" w:rsidRPr="003E682A">
        <w:rPr>
          <w:rFonts w:ascii="Tahoma" w:hAnsi="Tahoma" w:cs="Tahoma"/>
        </w:rPr>
        <w:t>5</w:t>
      </w:r>
      <w:r w:rsidRPr="003E682A">
        <w:rPr>
          <w:rFonts w:ascii="Tahoma" w:hAnsi="Tahoma" w:cs="Tahoma"/>
        </w:rPr>
        <w:t>.9 настоящего Соглашения;</w:t>
      </w:r>
    </w:p>
    <w:p w14:paraId="074E4DAD" w14:textId="25048D20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 xml:space="preserve">своим аффилированным лицам, их работникам в том объеме, в котором конфиденциальная информация необходима им для выполнения трудовых, профессиональных и иных обязанностей перед Принимающей стороной, при условии, </w:t>
      </w:r>
      <w:r w:rsidR="00DF71C0" w:rsidRPr="003E682A">
        <w:rPr>
          <w:rFonts w:ascii="Tahoma" w:hAnsi="Tahoma" w:cs="Tahoma"/>
        </w:rPr>
        <w:br/>
      </w:r>
      <w:r w:rsidRPr="003E682A">
        <w:rPr>
          <w:rFonts w:ascii="Tahoma" w:hAnsi="Tahoma" w:cs="Tahoma"/>
        </w:rPr>
        <w:t>что такие работники и аффилированные лица имеют обязательства перед принимающей стороной по защите и неразглашению (обеспечению конфиденциальности) конфиденциальной информации Раскрывающей стороны, при этом Принимающая сторона несет ответственность за соблюдение конфиденциальности указанной информации аффилированными лицами и их работниками;</w:t>
      </w:r>
    </w:p>
    <w:p w14:paraId="62069A5F" w14:textId="2B83D181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 xml:space="preserve">своим консультантам (юристам, аудиторам, финансовым и иным профессиональным консультантам, заключившим с Принимающей стороной соответствующие договоры оказания услуг) в том объеме, в котором такая информация им необходима для выполнения профессиональных и иных обязанностей перед Принимающей стороной, при условии, </w:t>
      </w:r>
      <w:r w:rsidR="00DF71C0" w:rsidRPr="003E682A">
        <w:rPr>
          <w:rFonts w:ascii="Tahoma" w:hAnsi="Tahoma" w:cs="Tahoma"/>
        </w:rPr>
        <w:br/>
      </w:r>
      <w:r w:rsidRPr="003E682A">
        <w:rPr>
          <w:rFonts w:ascii="Tahoma" w:hAnsi="Tahoma" w:cs="Tahoma"/>
        </w:rPr>
        <w:t xml:space="preserve">что такие консультанты имеют обязательства перед Принимающей стороной </w:t>
      </w:r>
      <w:r w:rsidR="00DF71C0" w:rsidRPr="003E682A">
        <w:rPr>
          <w:rFonts w:ascii="Tahoma" w:hAnsi="Tahoma" w:cs="Tahoma"/>
        </w:rPr>
        <w:br/>
      </w:r>
      <w:r w:rsidRPr="003E682A">
        <w:rPr>
          <w:rFonts w:ascii="Tahoma" w:hAnsi="Tahoma" w:cs="Tahoma"/>
        </w:rPr>
        <w:t>по обеспечению конфиденциальности такой информации, при этом в любом случае Принимающая сторона отвечает за их действия (бездействие) как за свои собственные;</w:t>
      </w:r>
    </w:p>
    <w:p w14:paraId="325D1504" w14:textId="7B09043F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 xml:space="preserve">государственным органам, уполномоченным запрашивать такую информацию </w:t>
      </w:r>
      <w:r w:rsidR="00DF71C0" w:rsidRPr="003E682A">
        <w:rPr>
          <w:rFonts w:ascii="Tahoma" w:hAnsi="Tahoma" w:cs="Tahoma"/>
        </w:rPr>
        <w:br/>
      </w:r>
      <w:r w:rsidRPr="003E682A">
        <w:rPr>
          <w:rFonts w:ascii="Tahoma" w:hAnsi="Tahoma" w:cs="Tahoma"/>
        </w:rPr>
        <w:t>в соответствии с применимым законодательством, на основании должным образом оформленного запроса о предоставлении указанной информации;</w:t>
      </w:r>
    </w:p>
    <w:p w14:paraId="37FC0083" w14:textId="77777777" w:rsidR="00EA242C" w:rsidRPr="003E682A" w:rsidRDefault="00EA242C" w:rsidP="00EA242C">
      <w:pPr>
        <w:pStyle w:val="a3"/>
        <w:numPr>
          <w:ilvl w:val="1"/>
          <w:numId w:val="5"/>
        </w:numPr>
        <w:spacing w:after="120"/>
        <w:ind w:left="0" w:firstLine="0"/>
        <w:mirrorIndents/>
        <w:jc w:val="both"/>
        <w:rPr>
          <w:rFonts w:ascii="Tahoma" w:hAnsi="Tahoma" w:cs="Tahoma"/>
        </w:rPr>
      </w:pPr>
      <w:r w:rsidRPr="003E682A">
        <w:rPr>
          <w:rFonts w:ascii="Tahoma" w:hAnsi="Tahoma" w:cs="Tahoma"/>
        </w:rPr>
        <w:t>судебным органам для целей защиты и осуществления прав принимающей стороны по настоящему Соглашению и/или иным соглашениям, заключенным между Сторонами.</w:t>
      </w:r>
    </w:p>
    <w:p w14:paraId="59AC750F" w14:textId="77777777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В случае получения надлежаще оформленного мотивированного запроса уполномоченного государственного органа, на основании которого у Принимающей стороны возникнет обязанность раскрыть конфиденциальную информацию без получения прямо выраженного письменного согласия Раскрывающей стороны, Принимающая сторона обязуется раскрыть исключительно ту часть конфиденциальной информации, раскрытие которой необходимо в силу законного требования государственного органа, в пределах, допустимых в соответствии с законодательством Российской Федерации.</w:t>
      </w:r>
    </w:p>
    <w:p w14:paraId="4813A7A0" w14:textId="77777777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При передаче информации государственным и судебным органам Принимающая сторона обязуется немедленно уведомить Раскрывающую сторону </w:t>
      </w:r>
      <w:r w:rsidRPr="003E682A">
        <w:rPr>
          <w:rFonts w:ascii="Tahoma" w:hAnsi="Tahoma" w:cs="Tahoma"/>
          <w:sz w:val="22"/>
          <w:szCs w:val="22"/>
          <w:lang w:val="ru-RU"/>
        </w:rPr>
        <w:br/>
        <w:t>о подобных запросах и необходимости предоставления конфиденциальной информации указанным органам в соответствии с требованиями законодательства Российской Федерации.</w:t>
      </w:r>
    </w:p>
    <w:p w14:paraId="35128389" w14:textId="57C567A2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Во всех иных случаях, за </w:t>
      </w:r>
      <w:r w:rsidR="007E192C" w:rsidRPr="003E682A">
        <w:rPr>
          <w:rFonts w:ascii="Tahoma" w:hAnsi="Tahoma" w:cs="Tahoma"/>
          <w:sz w:val="22"/>
          <w:szCs w:val="22"/>
          <w:lang w:val="ru-RU"/>
        </w:rPr>
        <w:t>исключением указанных в пункте 5</w:t>
      </w:r>
      <w:r w:rsidRPr="003E682A">
        <w:rPr>
          <w:rFonts w:ascii="Tahoma" w:hAnsi="Tahoma" w:cs="Tahoma"/>
          <w:sz w:val="22"/>
          <w:szCs w:val="22"/>
          <w:lang w:val="ru-RU"/>
        </w:rPr>
        <w:t>.18 настоящего Соглашения, Принимающая сторона обязуется в течение всего срока действия настоящего Соглашения не раскрывать без письменного согласия раскрывающей стороны третьим лицам сведения, относящиеся к конфиденциальной информации Раскрывающей стороны, устно, письменно, путем демонстрации или передачи кому-либо соответствующих документов, чертежей, зарисовок, макетов или других предметов или иным образом, если иное прямо не предусмотрено настоящим Соглашением.</w:t>
      </w:r>
    </w:p>
    <w:p w14:paraId="224CF384" w14:textId="23F4E28B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Ответственность за правомерность и достоверность персональных данных, предоставляемых Сторонами друг другу, а также за получение согласия субъектов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на поручение обработки их персональных данных принимающей стороной (в том числе согласия на обработку персональных данных путем их распространения) в порядке, предусмотренном законодательством Российской Федерации, несет раскрывающая сторона.</w:t>
      </w:r>
    </w:p>
    <w:p w14:paraId="7D26D322" w14:textId="18103686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Сторона, получившая персональные данные от другой Стороны, не принимает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на себя обязательства по информированию субъектов, персональные данные которых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ей переданы, о начале их обработки.</w:t>
      </w:r>
    </w:p>
    <w:p w14:paraId="557ECACB" w14:textId="4108700C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Стороны заявляют и гарантируют, что в рамках настоящего Соглашения они будут передавать друг другу только ту информацию, обладателями которой они являются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на законном основании либо в отношении которой они обладают правом ее передачи (предоставления) принимающей стороне.</w:t>
      </w:r>
    </w:p>
    <w:p w14:paraId="7C36A8EE" w14:textId="77777777" w:rsidR="00EA242C" w:rsidRPr="003E682A" w:rsidRDefault="00EA242C" w:rsidP="00EA242C">
      <w:pPr>
        <w:numPr>
          <w:ilvl w:val="0"/>
          <w:numId w:val="1"/>
        </w:numPr>
        <w:spacing w:before="240" w:after="240"/>
        <w:ind w:left="0" w:firstLine="0"/>
        <w:mirrorIndents/>
        <w:jc w:val="both"/>
        <w:rPr>
          <w:rFonts w:ascii="Tahoma" w:hAnsi="Tahoma" w:cs="Tahoma"/>
          <w:b/>
          <w:sz w:val="22"/>
          <w:szCs w:val="22"/>
          <w:lang w:val="ru-RU"/>
        </w:rPr>
      </w:pPr>
      <w:r w:rsidRPr="003E682A">
        <w:rPr>
          <w:rFonts w:ascii="Tahoma" w:hAnsi="Tahoma" w:cs="Tahoma"/>
          <w:b/>
          <w:sz w:val="22"/>
          <w:szCs w:val="22"/>
          <w:lang w:val="ru-RU"/>
        </w:rPr>
        <w:t>СРОК ДЕЙСТВИЯ СОГЛАШЕНИЯ И ПОРЯДОК ЕГО РАСТОРЖЕНИЯ</w:t>
      </w:r>
    </w:p>
    <w:p w14:paraId="57FBB4D6" w14:textId="77777777" w:rsidR="00EA242C" w:rsidRPr="003E682A" w:rsidRDefault="00EA242C" w:rsidP="008161A1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Настоящее Соглашение вступает в силу с момента его подписания Сторонами </w:t>
      </w:r>
      <w:r w:rsidRPr="003E682A">
        <w:rPr>
          <w:rFonts w:ascii="Tahoma" w:hAnsi="Tahoma" w:cs="Tahoma"/>
          <w:sz w:val="22"/>
          <w:szCs w:val="22"/>
          <w:lang w:val="ru-RU"/>
        </w:rPr>
        <w:br/>
        <w:t xml:space="preserve">и </w:t>
      </w:r>
      <w:r w:rsidR="008161A1" w:rsidRPr="003E682A">
        <w:rPr>
          <w:rFonts w:ascii="Tahoma" w:hAnsi="Tahoma" w:cs="Tahoma"/>
          <w:sz w:val="22"/>
          <w:szCs w:val="22"/>
          <w:lang w:val="ru-RU"/>
        </w:rPr>
        <w:t>действует до окончания периода опытной эксплуатации. Общество обязано проинформировать Пользователя об окончании периода опытной эксплуатации путем направления уведомления по адресу электронной почты, указанному в Личном кабинете Банка, не позднее чем за 3 (три) рабочих дня до окончания периода опытной эксплуатации. Рабочим днем в рамках Соглашения считается день, который не признается в соответствии с законодательством Российской Федерации выходным и (или) нерабочим праздничным днем.</w:t>
      </w:r>
    </w:p>
    <w:p w14:paraId="6E5551AD" w14:textId="77777777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По взаимному согласию Сторон в настоящее Соглашение могут быть внесены изменения и дополнения путем заключения дополнительных соглашений, которые будут являться неотъемлемой частью настоящего Соглашения с момента их подписания Сторонами.</w:t>
      </w:r>
    </w:p>
    <w:p w14:paraId="5A2B552E" w14:textId="77777777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Каждая Сторона вправе в одностороннем порядке отказаться от исполнения настоящего Соглашения. В случае отказа такая Сторона направляет другой Стороне соответствующее уведомление. При одностороннем отказе Стороны от исполнения настоящего Соглашения оно будет считаться расторгнутым (прекращается) по истечении 30 календарных дней с даты направления уведомления об отказе от исполнения настоящего Соглашения.</w:t>
      </w:r>
    </w:p>
    <w:p w14:paraId="4B6F9EF3" w14:textId="77777777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Приложения к настоящему Соглашению являются неотъемлемой частью настоящего Соглашения.</w:t>
      </w:r>
    </w:p>
    <w:p w14:paraId="1431B6EF" w14:textId="7BBF4D21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содействие, в том числе 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в своей деятельности применимым законодательством и разработанными на его основе политиками и процедурами, направленными на борьбу со взяточничеством и коммерческим подкупом. </w:t>
      </w:r>
    </w:p>
    <w:p w14:paraId="52439C74" w14:textId="7177D538" w:rsidR="00EA242C" w:rsidRPr="003E682A" w:rsidRDefault="00EA242C" w:rsidP="00EA242C">
      <w:pPr>
        <w:numPr>
          <w:ilvl w:val="1"/>
          <w:numId w:val="1"/>
        </w:numPr>
        <w:spacing w:after="120"/>
        <w:ind w:left="0" w:firstLine="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Стороны гарантируют, что ни они, ни их работники не будут предлагать, предоставлять, давать согласие на предоставление каких-либо коррупционных выплат (включая, но не ограничиваясь, денежными средствами и ценными подарками) любым лицам (включая, помимо прочего, частных лиц, коммерческие организации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и государственных должностных лиц), а также не будут принимать, соглашаться принять или добиваться получения от какого-либо лица прямо или косвенно каких-либо коррупционных выплат (включая, но не ограничиваясь, денежными средствами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или ценными подарками).</w:t>
      </w:r>
    </w:p>
    <w:p w14:paraId="587BCE96" w14:textId="52C86587" w:rsidR="004C1A3F" w:rsidRDefault="00EA242C" w:rsidP="00EA242C">
      <w:pPr>
        <w:spacing w:after="160" w:line="259" w:lineRule="auto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Соглашение составлено в 2 (двух) подлинных экземплярах, имеющих одинаковую по одному для каждой из Сторон.</w:t>
      </w:r>
    </w:p>
    <w:p w14:paraId="6CEBC8F4" w14:textId="77777777" w:rsidR="004C1A3F" w:rsidRDefault="004C1A3F" w:rsidP="00EA242C">
      <w:pPr>
        <w:spacing w:after="160" w:line="259" w:lineRule="auto"/>
        <w:rPr>
          <w:rFonts w:ascii="Tahoma" w:hAnsi="Tahoma" w:cs="Tahoma"/>
          <w:sz w:val="22"/>
          <w:szCs w:val="22"/>
          <w:lang w:val="ru-RU"/>
        </w:rPr>
      </w:pPr>
    </w:p>
    <w:p w14:paraId="3F798BEC" w14:textId="77777777" w:rsidR="004C1A3F" w:rsidRPr="003E682A" w:rsidRDefault="004C1A3F" w:rsidP="004C1A3F">
      <w:pPr>
        <w:numPr>
          <w:ilvl w:val="0"/>
          <w:numId w:val="1"/>
        </w:numPr>
        <w:spacing w:before="240" w:after="240"/>
        <w:ind w:left="0" w:firstLine="0"/>
        <w:mirrorIndents/>
        <w:jc w:val="both"/>
        <w:rPr>
          <w:rFonts w:ascii="Tahoma" w:hAnsi="Tahoma" w:cs="Tahoma"/>
          <w:b/>
          <w:sz w:val="22"/>
          <w:szCs w:val="22"/>
          <w:lang w:val="ru-RU"/>
        </w:rPr>
      </w:pPr>
      <w:r w:rsidRPr="003E682A">
        <w:rPr>
          <w:rFonts w:ascii="Tahoma" w:hAnsi="Tahoma" w:cs="Tahoma"/>
          <w:b/>
          <w:sz w:val="22"/>
          <w:szCs w:val="22"/>
          <w:lang w:val="ru-RU"/>
        </w:rPr>
        <w:t>РЕКВИЗИТЫ И ПОДПИСИ СТОРОН</w:t>
      </w:r>
    </w:p>
    <w:tbl>
      <w:tblPr>
        <w:tblW w:w="971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390"/>
        <w:gridCol w:w="2538"/>
        <w:gridCol w:w="2327"/>
        <w:gridCol w:w="2464"/>
      </w:tblGrid>
      <w:tr w:rsidR="004C1A3F" w:rsidRPr="004C1A3F" w14:paraId="7C272EE1" w14:textId="77777777" w:rsidTr="004F3151">
        <w:trPr>
          <w:trHeight w:val="770"/>
        </w:trPr>
        <w:tc>
          <w:tcPr>
            <w:tcW w:w="4928" w:type="dxa"/>
            <w:gridSpan w:val="2"/>
          </w:tcPr>
          <w:p w14:paraId="34F9ACFC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b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b/>
                <w:sz w:val="22"/>
                <w:szCs w:val="22"/>
                <w:lang w:val="ru-RU"/>
              </w:rPr>
              <w:t>Банк</w:t>
            </w:r>
          </w:p>
          <w:p w14:paraId="696E07A0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>Наименование Банка</w:t>
            </w:r>
          </w:p>
          <w:p w14:paraId="3D277B4A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 xml:space="preserve">ИНН </w:t>
            </w:r>
          </w:p>
          <w:p w14:paraId="2EB18A85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 xml:space="preserve">КПП </w:t>
            </w:r>
          </w:p>
          <w:p w14:paraId="6C1BD27A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 xml:space="preserve">ОГРН </w:t>
            </w: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ab/>
            </w:r>
          </w:p>
          <w:p w14:paraId="02667B13" w14:textId="77777777" w:rsidR="004C1A3F" w:rsidRPr="003E682A" w:rsidRDefault="004C1A3F" w:rsidP="004F3151">
            <w:pPr>
              <w:keepNext/>
              <w:keepLines/>
              <w:spacing w:after="120"/>
              <w:ind w:right="-114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 xml:space="preserve">Телефон: </w:t>
            </w:r>
          </w:p>
          <w:p w14:paraId="308C38FB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>Адрес для корреспонденции:</w:t>
            </w:r>
          </w:p>
          <w:p w14:paraId="0E72CE0E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 xml:space="preserve">Адрес электронной почты: </w:t>
            </w: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ab/>
            </w:r>
          </w:p>
          <w:p w14:paraId="6557A389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</w:p>
        </w:tc>
        <w:tc>
          <w:tcPr>
            <w:tcW w:w="4791" w:type="dxa"/>
            <w:gridSpan w:val="2"/>
          </w:tcPr>
          <w:p w14:paraId="6E299E4D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/>
                <w:b/>
                <w:sz w:val="22"/>
                <w:lang w:val="ru-RU"/>
              </w:rPr>
            </w:pPr>
            <w:r w:rsidRPr="003E682A">
              <w:rPr>
                <w:rFonts w:ascii="Tahoma" w:eastAsiaTheme="minorHAnsi" w:hAnsi="Tahoma"/>
                <w:b/>
                <w:sz w:val="22"/>
                <w:lang w:val="ru-RU"/>
              </w:rPr>
              <w:t>Общество</w:t>
            </w:r>
          </w:p>
          <w:p w14:paraId="4DAAE084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>АО «ДОМ.РФ»,</w:t>
            </w:r>
          </w:p>
          <w:p w14:paraId="2F73FB33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>ИНН 7729355614,</w:t>
            </w:r>
          </w:p>
          <w:p w14:paraId="0F78A5CD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>КПП 997950001,</w:t>
            </w:r>
          </w:p>
          <w:p w14:paraId="227D6DE2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>ОГРН 1027700262270.</w:t>
            </w:r>
          </w:p>
          <w:p w14:paraId="40ED4AB9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>Телефон: 8 (800) 775</w:t>
            </w: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noBreakHyphen/>
              <w:t>47</w:t>
            </w: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noBreakHyphen/>
              <w:t>40.</w:t>
            </w:r>
          </w:p>
          <w:p w14:paraId="6A5869F4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>Адрес для корреспонденции:</w:t>
            </w:r>
          </w:p>
          <w:p w14:paraId="5CE5B22C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>125009, г. Москва, ул. Воздвиженка, д. 10.</w:t>
            </w:r>
          </w:p>
          <w:p w14:paraId="72F1177A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 xml:space="preserve">Адрес электронной почты: </w:t>
            </w:r>
          </w:p>
          <w:p w14:paraId="261E86D4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</w:rPr>
              <w:t>mailbox</w:t>
            </w: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 xml:space="preserve">@domrf.ru </w:t>
            </w:r>
          </w:p>
        </w:tc>
      </w:tr>
      <w:tr w:rsidR="004C1A3F" w:rsidRPr="003E682A" w14:paraId="60F5CED5" w14:textId="77777777" w:rsidTr="004F3151">
        <w:trPr>
          <w:trHeight w:val="70"/>
        </w:trPr>
        <w:tc>
          <w:tcPr>
            <w:tcW w:w="4928" w:type="dxa"/>
            <w:gridSpan w:val="2"/>
          </w:tcPr>
          <w:p w14:paraId="063E72F7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</w:p>
          <w:p w14:paraId="24CD1FB6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</w:p>
          <w:p w14:paraId="6C464283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>__________________________________</w:t>
            </w:r>
          </w:p>
        </w:tc>
        <w:tc>
          <w:tcPr>
            <w:tcW w:w="4791" w:type="dxa"/>
            <w:gridSpan w:val="2"/>
          </w:tcPr>
          <w:p w14:paraId="5E727AAC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</w:p>
          <w:p w14:paraId="68D905A7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</w:p>
          <w:p w14:paraId="68BACA75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>__________________________________</w:t>
            </w:r>
          </w:p>
        </w:tc>
      </w:tr>
      <w:tr w:rsidR="004C1A3F" w:rsidRPr="003E682A" w14:paraId="00CFF174" w14:textId="77777777" w:rsidTr="004F3151">
        <w:trPr>
          <w:trHeight w:val="288"/>
        </w:trPr>
        <w:tc>
          <w:tcPr>
            <w:tcW w:w="2390" w:type="dxa"/>
          </w:tcPr>
          <w:p w14:paraId="510CA389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2538" w:type="dxa"/>
          </w:tcPr>
          <w:p w14:paraId="6CEA96A8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</w:p>
        </w:tc>
        <w:tc>
          <w:tcPr>
            <w:tcW w:w="2327" w:type="dxa"/>
          </w:tcPr>
          <w:p w14:paraId="7EA2ADB4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2464" w:type="dxa"/>
          </w:tcPr>
          <w:p w14:paraId="41EECA34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</w:p>
        </w:tc>
      </w:tr>
      <w:tr w:rsidR="004C1A3F" w:rsidRPr="003E682A" w14:paraId="07A093F9" w14:textId="77777777" w:rsidTr="004F3151">
        <w:trPr>
          <w:trHeight w:val="127"/>
        </w:trPr>
        <w:tc>
          <w:tcPr>
            <w:tcW w:w="4928" w:type="dxa"/>
            <w:gridSpan w:val="2"/>
          </w:tcPr>
          <w:p w14:paraId="446EAA56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</w:p>
          <w:p w14:paraId="64896BC0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>«___» ______________ 20</w:t>
            </w:r>
            <w:r w:rsidRPr="003E682A">
              <w:rPr>
                <w:rFonts w:ascii="Tahoma" w:eastAsiaTheme="minorHAnsi" w:hAnsi="Tahoma" w:cs="Tahoma"/>
                <w:sz w:val="22"/>
                <w:szCs w:val="22"/>
              </w:rPr>
              <w:t>2_</w:t>
            </w: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4791" w:type="dxa"/>
            <w:gridSpan w:val="2"/>
          </w:tcPr>
          <w:p w14:paraId="06F78722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</w:p>
          <w:p w14:paraId="6107E9C8" w14:textId="77777777" w:rsidR="004C1A3F" w:rsidRPr="003E682A" w:rsidRDefault="004C1A3F" w:rsidP="004F3151">
            <w:pPr>
              <w:keepNext/>
              <w:keepLines/>
              <w:spacing w:after="120"/>
              <w:mirrorIndents/>
              <w:jc w:val="both"/>
              <w:rPr>
                <w:rFonts w:ascii="Tahoma" w:eastAsiaTheme="minorHAnsi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>«___» ______________ 20</w:t>
            </w:r>
            <w:r w:rsidRPr="003E682A">
              <w:rPr>
                <w:rFonts w:ascii="Tahoma" w:eastAsiaTheme="minorHAnsi" w:hAnsi="Tahoma" w:cs="Tahoma"/>
                <w:sz w:val="22"/>
                <w:szCs w:val="22"/>
              </w:rPr>
              <w:t>2_</w:t>
            </w:r>
            <w:r w:rsidRPr="003E682A">
              <w:rPr>
                <w:rFonts w:ascii="Tahoma" w:eastAsiaTheme="minorHAnsi" w:hAnsi="Tahoma" w:cs="Tahoma"/>
                <w:sz w:val="22"/>
                <w:szCs w:val="22"/>
                <w:lang w:val="ru-RU"/>
              </w:rPr>
              <w:t xml:space="preserve"> г.</w:t>
            </w:r>
          </w:p>
        </w:tc>
      </w:tr>
    </w:tbl>
    <w:p w14:paraId="5AC090DC" w14:textId="3BFC48A6" w:rsidR="00EA242C" w:rsidRPr="003E682A" w:rsidRDefault="00EA242C" w:rsidP="00EA242C">
      <w:pPr>
        <w:spacing w:after="160" w:line="259" w:lineRule="auto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br w:type="page"/>
      </w:r>
    </w:p>
    <w:p w14:paraId="56E8A740" w14:textId="77777777" w:rsidR="00EA242C" w:rsidRPr="003E682A" w:rsidRDefault="00EA242C" w:rsidP="00EA242C">
      <w:pPr>
        <w:spacing w:after="120"/>
        <w:mirrorIndents/>
        <w:jc w:val="right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Приложение №1</w:t>
      </w:r>
    </w:p>
    <w:p w14:paraId="3665253B" w14:textId="3E0AB952" w:rsidR="00EA242C" w:rsidRPr="003E682A" w:rsidRDefault="00036576" w:rsidP="00036576">
      <w:pPr>
        <w:spacing w:after="160" w:line="259" w:lineRule="auto"/>
        <w:ind w:left="4253"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к Соглашению об участии в опытной эксплуатации </w:t>
      </w:r>
      <w:r w:rsidRPr="003E682A">
        <w:rPr>
          <w:rFonts w:ascii="Tahoma" w:hAnsi="Tahoma" w:cs="Tahoma"/>
          <w:sz w:val="22"/>
          <w:szCs w:val="22"/>
          <w:lang w:val="ru-RU"/>
        </w:rPr>
        <w:br/>
        <w:t xml:space="preserve">в части информационного взаимодействия </w:t>
      </w:r>
      <w:r w:rsidRPr="003E682A">
        <w:rPr>
          <w:rFonts w:ascii="Tahoma" w:hAnsi="Tahoma" w:cs="Tahoma"/>
          <w:sz w:val="22"/>
          <w:szCs w:val="22"/>
          <w:lang w:val="ru-RU"/>
        </w:rPr>
        <w:br/>
        <w:t xml:space="preserve">в рамках Цифровой платформы </w:t>
      </w:r>
      <w:r w:rsidRPr="003E682A">
        <w:rPr>
          <w:rFonts w:ascii="Tahoma" w:hAnsi="Tahoma" w:cs="Tahoma"/>
          <w:sz w:val="22"/>
          <w:szCs w:val="22"/>
          <w:lang w:val="ru-RU"/>
        </w:rPr>
        <w:br/>
        <w:t xml:space="preserve">«Индивидуальное жилищное строительство» </w:t>
      </w:r>
      <w:r w:rsidRPr="003E682A">
        <w:rPr>
          <w:rFonts w:ascii="Tahoma" w:hAnsi="Tahoma" w:cs="Tahoma"/>
          <w:sz w:val="22"/>
          <w:szCs w:val="22"/>
          <w:lang w:val="ru-RU"/>
        </w:rPr>
        <w:br/>
      </w:r>
      <w:r w:rsidR="00EA242C" w:rsidRPr="003E682A">
        <w:rPr>
          <w:rFonts w:ascii="Tahoma" w:hAnsi="Tahoma" w:cs="Tahoma"/>
          <w:sz w:val="22"/>
          <w:szCs w:val="22"/>
          <w:lang w:val="ru-RU"/>
        </w:rPr>
        <w:t xml:space="preserve">от «__» ____________ 202_ </w:t>
      </w:r>
      <w:r w:rsidR="00FD374B" w:rsidRPr="003E682A">
        <w:rPr>
          <w:rFonts w:ascii="Tahoma" w:hAnsi="Tahoma" w:cs="Tahoma"/>
          <w:sz w:val="22"/>
          <w:szCs w:val="22"/>
          <w:lang w:val="ru-RU"/>
        </w:rPr>
        <w:t>г.</w:t>
      </w:r>
    </w:p>
    <w:p w14:paraId="6152203F" w14:textId="77777777" w:rsidR="00EA242C" w:rsidRPr="003E682A" w:rsidRDefault="00EA242C" w:rsidP="00EA242C">
      <w:pPr>
        <w:spacing w:after="120"/>
        <w:mirrorIndents/>
        <w:jc w:val="both"/>
        <w:rPr>
          <w:rFonts w:ascii="Tahoma" w:hAnsi="Tahoma" w:cs="Tahoma"/>
          <w:sz w:val="22"/>
          <w:szCs w:val="22"/>
          <w:lang w:val="ru-RU"/>
        </w:rPr>
      </w:pPr>
    </w:p>
    <w:p w14:paraId="26AC0C98" w14:textId="77777777" w:rsidR="00EA242C" w:rsidRPr="003E682A" w:rsidRDefault="00EA242C" w:rsidP="00EA242C">
      <w:pPr>
        <w:tabs>
          <w:tab w:val="left" w:pos="1134"/>
        </w:tabs>
        <w:spacing w:before="240" w:after="240"/>
        <w:mirrorIndents/>
        <w:jc w:val="both"/>
        <w:rPr>
          <w:rFonts w:ascii="Tahoma" w:hAnsi="Tahoma" w:cs="Tahoma"/>
          <w:b/>
          <w:sz w:val="22"/>
          <w:szCs w:val="22"/>
          <w:lang w:val="ru-RU"/>
        </w:rPr>
      </w:pPr>
      <w:r w:rsidRPr="003E682A">
        <w:rPr>
          <w:rFonts w:ascii="Tahoma" w:hAnsi="Tahoma" w:cs="Tahoma"/>
          <w:b/>
          <w:sz w:val="22"/>
          <w:szCs w:val="22"/>
          <w:lang w:val="ru-RU"/>
        </w:rPr>
        <w:t>Перечень сведений, направляемых в рамках информационного взаимодействия</w:t>
      </w: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680"/>
        <w:gridCol w:w="2434"/>
        <w:gridCol w:w="2268"/>
        <w:gridCol w:w="4111"/>
      </w:tblGrid>
      <w:tr w:rsidR="00EA242C" w:rsidRPr="003E682A" w14:paraId="03DEFCEA" w14:textId="77777777" w:rsidTr="0086709E">
        <w:tc>
          <w:tcPr>
            <w:tcW w:w="680" w:type="dxa"/>
          </w:tcPr>
          <w:p w14:paraId="316BF8CA" w14:textId="77777777" w:rsidR="00EA242C" w:rsidRPr="003E682A" w:rsidRDefault="00EA242C" w:rsidP="0086709E">
            <w:pPr>
              <w:pStyle w:val="a3"/>
              <w:spacing w:after="120"/>
              <w:ind w:left="0"/>
              <w:mirrorIndents/>
              <w:jc w:val="center"/>
              <w:rPr>
                <w:rFonts w:ascii="Tahoma" w:hAnsi="Tahoma" w:cs="Tahoma"/>
              </w:rPr>
            </w:pPr>
            <w:r w:rsidRPr="003E682A">
              <w:rPr>
                <w:rFonts w:ascii="Tahoma" w:hAnsi="Tahoma" w:cs="Tahoma"/>
              </w:rPr>
              <w:t>№</w:t>
            </w:r>
          </w:p>
        </w:tc>
        <w:tc>
          <w:tcPr>
            <w:tcW w:w="2434" w:type="dxa"/>
          </w:tcPr>
          <w:p w14:paraId="1634217F" w14:textId="77777777" w:rsidR="00EA242C" w:rsidRPr="003E682A" w:rsidRDefault="00EA242C" w:rsidP="0086709E">
            <w:pPr>
              <w:spacing w:after="120"/>
              <w:mirrorIndents/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hAnsi="Tahoma" w:cs="Tahoma"/>
                <w:sz w:val="22"/>
                <w:szCs w:val="22"/>
                <w:lang w:val="ru-RU"/>
              </w:rPr>
              <w:t>Вид сведений</w:t>
            </w:r>
          </w:p>
        </w:tc>
        <w:tc>
          <w:tcPr>
            <w:tcW w:w="2268" w:type="dxa"/>
          </w:tcPr>
          <w:p w14:paraId="68F5BCE2" w14:textId="77777777" w:rsidR="00EA242C" w:rsidRPr="003E682A" w:rsidRDefault="00EA242C" w:rsidP="0086709E">
            <w:pPr>
              <w:spacing w:after="120"/>
              <w:mirrorIndents/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hAnsi="Tahoma" w:cs="Tahoma"/>
                <w:sz w:val="22"/>
                <w:szCs w:val="22"/>
                <w:lang w:val="ru-RU"/>
              </w:rPr>
              <w:t>Инициатор информационного взаимодействия</w:t>
            </w:r>
          </w:p>
        </w:tc>
        <w:tc>
          <w:tcPr>
            <w:tcW w:w="4111" w:type="dxa"/>
          </w:tcPr>
          <w:p w14:paraId="365C0956" w14:textId="77777777" w:rsidR="00EA242C" w:rsidRPr="003E682A" w:rsidRDefault="00EA242C" w:rsidP="0086709E">
            <w:pPr>
              <w:spacing w:after="120"/>
              <w:mirrorIndents/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hAnsi="Tahoma" w:cs="Tahoma"/>
                <w:sz w:val="22"/>
                <w:szCs w:val="22"/>
                <w:lang w:val="ru-RU"/>
              </w:rPr>
              <w:t>Состав сведений</w:t>
            </w:r>
          </w:p>
        </w:tc>
      </w:tr>
      <w:tr w:rsidR="00EA242C" w:rsidRPr="003E682A" w14:paraId="740E460C" w14:textId="77777777" w:rsidTr="0086709E">
        <w:tc>
          <w:tcPr>
            <w:tcW w:w="680" w:type="dxa"/>
          </w:tcPr>
          <w:p w14:paraId="1C995A3A" w14:textId="77777777" w:rsidR="00EA242C" w:rsidRPr="003E682A" w:rsidRDefault="00EA242C" w:rsidP="0086709E">
            <w:pPr>
              <w:pStyle w:val="a3"/>
              <w:numPr>
                <w:ilvl w:val="0"/>
                <w:numId w:val="2"/>
              </w:numPr>
              <w:spacing w:after="120"/>
              <w:ind w:left="0" w:firstLine="0"/>
              <w:mirrorIndents/>
              <w:jc w:val="both"/>
              <w:rPr>
                <w:rFonts w:ascii="Tahoma" w:hAnsi="Tahoma" w:cs="Tahoma"/>
              </w:rPr>
            </w:pPr>
          </w:p>
        </w:tc>
        <w:tc>
          <w:tcPr>
            <w:tcW w:w="2434" w:type="dxa"/>
          </w:tcPr>
          <w:p w14:paraId="422725E8" w14:textId="77777777" w:rsidR="00EA242C" w:rsidRPr="003E682A" w:rsidRDefault="00371FC8" w:rsidP="0086709E">
            <w:pPr>
              <w:pStyle w:val="a6"/>
              <w:spacing w:after="120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hAnsi="Tahoma" w:cs="Tahoma"/>
                <w:sz w:val="22"/>
                <w:szCs w:val="22"/>
                <w:lang w:val="ru-RU"/>
              </w:rPr>
              <w:t>Заявка на ипотечный кредит</w:t>
            </w:r>
          </w:p>
        </w:tc>
        <w:tc>
          <w:tcPr>
            <w:tcW w:w="2268" w:type="dxa"/>
          </w:tcPr>
          <w:p w14:paraId="72E61004" w14:textId="77777777" w:rsidR="00EA242C" w:rsidRPr="003E682A" w:rsidRDefault="00371FC8" w:rsidP="0086709E">
            <w:pPr>
              <w:spacing w:after="120"/>
              <w:mirrorIndents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hAnsi="Tahoma" w:cs="Tahoma"/>
                <w:sz w:val="22"/>
                <w:szCs w:val="22"/>
                <w:lang w:val="ru-RU"/>
              </w:rPr>
              <w:t>Общество</w:t>
            </w:r>
          </w:p>
        </w:tc>
        <w:tc>
          <w:tcPr>
            <w:tcW w:w="4111" w:type="dxa"/>
          </w:tcPr>
          <w:p w14:paraId="7F016861" w14:textId="199A0D21" w:rsidR="00EA242C" w:rsidRPr="003E682A" w:rsidRDefault="00371FC8" w:rsidP="004C1A3F">
            <w:pPr>
              <w:pStyle w:val="a3"/>
              <w:numPr>
                <w:ilvl w:val="0"/>
                <w:numId w:val="9"/>
              </w:numPr>
              <w:spacing w:after="120"/>
              <w:mirrorIndents/>
              <w:rPr>
                <w:rFonts w:ascii="Tahoma" w:hAnsi="Tahoma" w:cs="Tahoma"/>
              </w:rPr>
            </w:pPr>
            <w:r w:rsidRPr="003E682A">
              <w:rPr>
                <w:rFonts w:ascii="Tahoma" w:hAnsi="Tahoma" w:cs="Tahoma"/>
              </w:rPr>
              <w:t>заявка на Ипотечный кредит</w:t>
            </w:r>
            <w:r w:rsidR="0073558F" w:rsidRPr="003E682A">
              <w:rPr>
                <w:rFonts w:ascii="Tahoma" w:hAnsi="Tahoma" w:cs="Tahoma"/>
              </w:rPr>
              <w:t>;</w:t>
            </w:r>
          </w:p>
        </w:tc>
      </w:tr>
      <w:tr w:rsidR="00371FC8" w:rsidRPr="004C1A3F" w14:paraId="6B6FC469" w14:textId="77777777" w:rsidTr="0086709E">
        <w:tc>
          <w:tcPr>
            <w:tcW w:w="680" w:type="dxa"/>
          </w:tcPr>
          <w:p w14:paraId="62A24174" w14:textId="77777777" w:rsidR="00371FC8" w:rsidRPr="003E682A" w:rsidRDefault="00371FC8" w:rsidP="00371FC8">
            <w:pPr>
              <w:pStyle w:val="a3"/>
              <w:numPr>
                <w:ilvl w:val="0"/>
                <w:numId w:val="2"/>
              </w:numPr>
              <w:spacing w:after="120"/>
              <w:ind w:left="0" w:firstLine="0"/>
              <w:mirrorIndents/>
              <w:jc w:val="both"/>
              <w:rPr>
                <w:rFonts w:ascii="Tahoma" w:hAnsi="Tahoma" w:cs="Tahoma"/>
              </w:rPr>
            </w:pPr>
          </w:p>
        </w:tc>
        <w:tc>
          <w:tcPr>
            <w:tcW w:w="2434" w:type="dxa"/>
          </w:tcPr>
          <w:p w14:paraId="05B5EC2A" w14:textId="77777777" w:rsidR="00371FC8" w:rsidRPr="003E682A" w:rsidRDefault="00371FC8" w:rsidP="00371FC8">
            <w:pPr>
              <w:pStyle w:val="a6"/>
              <w:spacing w:after="120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hAnsi="Tahoma" w:cs="Tahoma"/>
                <w:sz w:val="22"/>
                <w:szCs w:val="22"/>
                <w:lang w:val="ru-RU"/>
              </w:rPr>
              <w:t>Решение Банка по Ипотечному кредиту</w:t>
            </w:r>
          </w:p>
        </w:tc>
        <w:tc>
          <w:tcPr>
            <w:tcW w:w="2268" w:type="dxa"/>
          </w:tcPr>
          <w:p w14:paraId="2F31C5C0" w14:textId="77777777" w:rsidR="00371FC8" w:rsidRPr="003E682A" w:rsidRDefault="00371FC8" w:rsidP="00371FC8">
            <w:pPr>
              <w:spacing w:after="120"/>
              <w:mirrorIndents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hAnsi="Tahoma" w:cs="Tahoma"/>
                <w:sz w:val="22"/>
                <w:szCs w:val="22"/>
                <w:lang w:val="ru-RU"/>
              </w:rPr>
              <w:t>Банк</w:t>
            </w:r>
          </w:p>
        </w:tc>
        <w:tc>
          <w:tcPr>
            <w:tcW w:w="4111" w:type="dxa"/>
          </w:tcPr>
          <w:p w14:paraId="237C1CF6" w14:textId="433673C6" w:rsidR="00371FC8" w:rsidRPr="003E682A" w:rsidRDefault="00371FC8" w:rsidP="004C1A3F">
            <w:pPr>
              <w:pStyle w:val="a3"/>
              <w:numPr>
                <w:ilvl w:val="0"/>
                <w:numId w:val="9"/>
              </w:numPr>
              <w:spacing w:after="120"/>
              <w:mirrorIndents/>
              <w:rPr>
                <w:rFonts w:ascii="Tahoma" w:hAnsi="Tahoma" w:cs="Tahoma"/>
              </w:rPr>
            </w:pPr>
            <w:r w:rsidRPr="003E682A">
              <w:rPr>
                <w:rFonts w:ascii="Tahoma" w:hAnsi="Tahoma" w:cs="Tahoma"/>
              </w:rPr>
              <w:t xml:space="preserve">решение по Заявке </w:t>
            </w:r>
            <w:r w:rsidR="00DF71C0" w:rsidRPr="003E682A">
              <w:rPr>
                <w:rFonts w:ascii="Tahoma" w:hAnsi="Tahoma" w:cs="Tahoma"/>
              </w:rPr>
              <w:br/>
            </w:r>
            <w:r w:rsidRPr="003E682A">
              <w:rPr>
                <w:rFonts w:ascii="Tahoma" w:hAnsi="Tahoma" w:cs="Tahoma"/>
              </w:rPr>
              <w:t>на Ипотечный кредит;</w:t>
            </w:r>
          </w:p>
        </w:tc>
      </w:tr>
      <w:tr w:rsidR="001F0DB9" w:rsidRPr="004C1A3F" w14:paraId="4534A04F" w14:textId="77777777" w:rsidTr="0086709E">
        <w:tc>
          <w:tcPr>
            <w:tcW w:w="680" w:type="dxa"/>
          </w:tcPr>
          <w:p w14:paraId="39CECF14" w14:textId="77777777" w:rsidR="001F0DB9" w:rsidRPr="003E682A" w:rsidRDefault="001F0DB9" w:rsidP="00371FC8">
            <w:pPr>
              <w:pStyle w:val="a3"/>
              <w:numPr>
                <w:ilvl w:val="0"/>
                <w:numId w:val="2"/>
              </w:numPr>
              <w:spacing w:after="120"/>
              <w:ind w:left="0" w:firstLine="0"/>
              <w:mirrorIndents/>
              <w:jc w:val="both"/>
              <w:rPr>
                <w:rFonts w:ascii="Tahoma" w:hAnsi="Tahoma" w:cs="Tahoma"/>
              </w:rPr>
            </w:pPr>
          </w:p>
        </w:tc>
        <w:tc>
          <w:tcPr>
            <w:tcW w:w="2434" w:type="dxa"/>
          </w:tcPr>
          <w:p w14:paraId="4DEB1180" w14:textId="273DAEFA" w:rsidR="001F0DB9" w:rsidRPr="003E682A" w:rsidRDefault="001F0DB9" w:rsidP="00DF71C0">
            <w:pPr>
              <w:pStyle w:val="a6"/>
              <w:spacing w:after="120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hAnsi="Tahoma" w:cs="Tahoma"/>
                <w:sz w:val="22"/>
                <w:szCs w:val="22"/>
                <w:lang w:val="ru-RU"/>
              </w:rPr>
              <w:t xml:space="preserve">Заявка на </w:t>
            </w:r>
            <w:r w:rsidR="00DF71C0" w:rsidRPr="003E682A">
              <w:rPr>
                <w:rFonts w:ascii="Tahoma" w:hAnsi="Tahoma" w:cs="Tahoma"/>
                <w:sz w:val="22"/>
                <w:szCs w:val="22"/>
                <w:lang w:val="ru-RU"/>
              </w:rPr>
              <w:t>А</w:t>
            </w:r>
            <w:r w:rsidRPr="003E682A">
              <w:rPr>
                <w:rFonts w:ascii="Tahoma" w:hAnsi="Tahoma" w:cs="Tahoma"/>
                <w:sz w:val="22"/>
                <w:szCs w:val="22"/>
                <w:lang w:val="ru-RU"/>
              </w:rPr>
              <w:t xml:space="preserve">ккредитацию Подрядной организации и </w:t>
            </w:r>
            <w:r w:rsidR="00DF71C0" w:rsidRPr="003E682A">
              <w:rPr>
                <w:rFonts w:ascii="Tahoma" w:hAnsi="Tahoma" w:cs="Tahoma"/>
                <w:sz w:val="22"/>
                <w:szCs w:val="22"/>
                <w:lang w:val="ru-RU"/>
              </w:rPr>
              <w:t>О</w:t>
            </w:r>
            <w:r w:rsidRPr="003E682A">
              <w:rPr>
                <w:rFonts w:ascii="Tahoma" w:hAnsi="Tahoma" w:cs="Tahoma"/>
                <w:sz w:val="22"/>
                <w:szCs w:val="22"/>
                <w:lang w:val="ru-RU"/>
              </w:rPr>
              <w:t xml:space="preserve">бъекта ИЖС </w:t>
            </w:r>
          </w:p>
        </w:tc>
        <w:tc>
          <w:tcPr>
            <w:tcW w:w="2268" w:type="dxa"/>
          </w:tcPr>
          <w:p w14:paraId="4E0B302B" w14:textId="77777777" w:rsidR="001F0DB9" w:rsidRPr="003E682A" w:rsidRDefault="001F0DB9" w:rsidP="00371FC8">
            <w:pPr>
              <w:spacing w:after="120"/>
              <w:mirrorIndents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hAnsi="Tahoma" w:cs="Tahoma"/>
                <w:sz w:val="22"/>
                <w:szCs w:val="22"/>
                <w:lang w:val="ru-RU"/>
              </w:rPr>
              <w:t>Общество</w:t>
            </w:r>
          </w:p>
        </w:tc>
        <w:tc>
          <w:tcPr>
            <w:tcW w:w="4111" w:type="dxa"/>
          </w:tcPr>
          <w:p w14:paraId="1E43C534" w14:textId="1707E624" w:rsidR="001F0DB9" w:rsidRPr="003E682A" w:rsidRDefault="001F0DB9" w:rsidP="004C1A3F">
            <w:pPr>
              <w:pStyle w:val="a3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3E682A">
              <w:rPr>
                <w:rFonts w:ascii="Tahoma" w:hAnsi="Tahoma" w:cs="Tahoma"/>
              </w:rPr>
              <w:t xml:space="preserve">Заявка на </w:t>
            </w:r>
            <w:r w:rsidR="00DF71C0" w:rsidRPr="003E682A">
              <w:rPr>
                <w:rFonts w:ascii="Tahoma" w:hAnsi="Tahoma" w:cs="Tahoma"/>
              </w:rPr>
              <w:t>А</w:t>
            </w:r>
            <w:r w:rsidRPr="003E682A">
              <w:rPr>
                <w:rFonts w:ascii="Tahoma" w:hAnsi="Tahoma" w:cs="Tahoma"/>
              </w:rPr>
              <w:t xml:space="preserve">ккредитацию </w:t>
            </w:r>
            <w:r w:rsidR="00DF71C0" w:rsidRPr="003E682A">
              <w:rPr>
                <w:rFonts w:ascii="Tahoma" w:hAnsi="Tahoma" w:cs="Tahoma"/>
              </w:rPr>
              <w:t>О</w:t>
            </w:r>
            <w:r w:rsidRPr="003E682A">
              <w:rPr>
                <w:rFonts w:ascii="Tahoma" w:hAnsi="Tahoma" w:cs="Tahoma"/>
              </w:rPr>
              <w:t>бъекта ИЖС;</w:t>
            </w:r>
          </w:p>
          <w:p w14:paraId="28F11EBA" w14:textId="0479F7BA" w:rsidR="001F0DB9" w:rsidRPr="003E682A" w:rsidRDefault="001F0DB9" w:rsidP="004C1A3F">
            <w:pPr>
              <w:pStyle w:val="a3"/>
              <w:numPr>
                <w:ilvl w:val="0"/>
                <w:numId w:val="9"/>
              </w:numPr>
              <w:spacing w:after="120"/>
              <w:mirrorIndents/>
              <w:rPr>
                <w:rFonts w:ascii="Tahoma" w:hAnsi="Tahoma" w:cs="Tahoma"/>
              </w:rPr>
            </w:pPr>
            <w:r w:rsidRPr="003E682A">
              <w:rPr>
                <w:rFonts w:ascii="Tahoma" w:hAnsi="Tahoma" w:cs="Tahoma"/>
              </w:rPr>
              <w:t xml:space="preserve">Заявка на </w:t>
            </w:r>
            <w:r w:rsidR="00DF71C0" w:rsidRPr="003E682A">
              <w:rPr>
                <w:rFonts w:ascii="Tahoma" w:hAnsi="Tahoma" w:cs="Tahoma"/>
              </w:rPr>
              <w:t>А</w:t>
            </w:r>
            <w:r w:rsidRPr="003E682A">
              <w:rPr>
                <w:rFonts w:ascii="Tahoma" w:hAnsi="Tahoma" w:cs="Tahoma"/>
              </w:rPr>
              <w:t>ккредитацию Подрядной организации;</w:t>
            </w:r>
          </w:p>
        </w:tc>
      </w:tr>
      <w:tr w:rsidR="00371FC8" w:rsidRPr="004C1A3F" w14:paraId="7201EB5A" w14:textId="77777777" w:rsidTr="0086709E">
        <w:tc>
          <w:tcPr>
            <w:tcW w:w="680" w:type="dxa"/>
          </w:tcPr>
          <w:p w14:paraId="0EF6CF45" w14:textId="77777777" w:rsidR="00371FC8" w:rsidRPr="003E682A" w:rsidRDefault="00371FC8" w:rsidP="00371FC8">
            <w:pPr>
              <w:pStyle w:val="a3"/>
              <w:numPr>
                <w:ilvl w:val="0"/>
                <w:numId w:val="2"/>
              </w:numPr>
              <w:spacing w:after="120"/>
              <w:ind w:left="0" w:firstLine="0"/>
              <w:mirrorIndents/>
              <w:jc w:val="both"/>
              <w:rPr>
                <w:rFonts w:ascii="Tahoma" w:hAnsi="Tahoma" w:cs="Tahoma"/>
              </w:rPr>
            </w:pPr>
          </w:p>
        </w:tc>
        <w:tc>
          <w:tcPr>
            <w:tcW w:w="2434" w:type="dxa"/>
          </w:tcPr>
          <w:p w14:paraId="2D7A3201" w14:textId="1A6B2A08" w:rsidR="00371FC8" w:rsidRPr="003E682A" w:rsidRDefault="00371FC8" w:rsidP="00DF71C0">
            <w:pPr>
              <w:pStyle w:val="a6"/>
              <w:spacing w:after="120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hAnsi="Tahoma" w:cs="Tahoma"/>
                <w:sz w:val="22"/>
                <w:szCs w:val="22"/>
                <w:lang w:val="ru-RU"/>
              </w:rPr>
              <w:t xml:space="preserve">Решение Банка по </w:t>
            </w:r>
            <w:r w:rsidR="00DF71C0" w:rsidRPr="003E682A">
              <w:rPr>
                <w:rFonts w:ascii="Tahoma" w:hAnsi="Tahoma" w:cs="Tahoma"/>
                <w:sz w:val="22"/>
                <w:szCs w:val="22"/>
                <w:lang w:val="ru-RU"/>
              </w:rPr>
              <w:t>А</w:t>
            </w:r>
            <w:r w:rsidRPr="003E682A">
              <w:rPr>
                <w:rFonts w:ascii="Tahoma" w:hAnsi="Tahoma" w:cs="Tahoma"/>
                <w:sz w:val="22"/>
                <w:szCs w:val="22"/>
                <w:lang w:val="ru-RU"/>
              </w:rPr>
              <w:t xml:space="preserve">ккредитации </w:t>
            </w:r>
            <w:r w:rsidR="00DF71C0" w:rsidRPr="003E682A">
              <w:rPr>
                <w:rFonts w:ascii="Tahoma" w:hAnsi="Tahoma" w:cs="Tahoma"/>
                <w:sz w:val="22"/>
                <w:szCs w:val="22"/>
                <w:lang w:val="ru-RU"/>
              </w:rPr>
              <w:t>О</w:t>
            </w:r>
            <w:r w:rsidRPr="003E682A">
              <w:rPr>
                <w:rFonts w:ascii="Tahoma" w:hAnsi="Tahoma" w:cs="Tahoma"/>
                <w:sz w:val="22"/>
                <w:szCs w:val="22"/>
                <w:lang w:val="ru-RU"/>
              </w:rPr>
              <w:t>бъекта ИЖС и Подрядной организации</w:t>
            </w:r>
          </w:p>
        </w:tc>
        <w:tc>
          <w:tcPr>
            <w:tcW w:w="2268" w:type="dxa"/>
          </w:tcPr>
          <w:p w14:paraId="43DD2316" w14:textId="77777777" w:rsidR="00371FC8" w:rsidRPr="003E682A" w:rsidRDefault="00371FC8" w:rsidP="00371FC8">
            <w:pPr>
              <w:spacing w:after="120"/>
              <w:mirrorIndents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hAnsi="Tahoma" w:cs="Tahoma"/>
                <w:sz w:val="22"/>
                <w:szCs w:val="22"/>
                <w:lang w:val="ru-RU"/>
              </w:rPr>
              <w:t>Банк</w:t>
            </w:r>
          </w:p>
        </w:tc>
        <w:tc>
          <w:tcPr>
            <w:tcW w:w="4111" w:type="dxa"/>
          </w:tcPr>
          <w:p w14:paraId="1597CADA" w14:textId="2A315949" w:rsidR="00371FC8" w:rsidRPr="003E682A" w:rsidRDefault="00371FC8" w:rsidP="004C1A3F">
            <w:pPr>
              <w:pStyle w:val="a3"/>
              <w:numPr>
                <w:ilvl w:val="0"/>
                <w:numId w:val="9"/>
              </w:numPr>
              <w:spacing w:after="120"/>
              <w:mirrorIndents/>
              <w:rPr>
                <w:rFonts w:ascii="Tahoma" w:hAnsi="Tahoma" w:cs="Tahoma"/>
              </w:rPr>
            </w:pPr>
            <w:r w:rsidRPr="003E682A">
              <w:rPr>
                <w:rFonts w:ascii="Tahoma" w:hAnsi="Tahoma" w:cs="Tahoma"/>
              </w:rPr>
              <w:t xml:space="preserve">решение по Заявке </w:t>
            </w:r>
            <w:r w:rsidR="00DF71C0" w:rsidRPr="003E682A">
              <w:rPr>
                <w:rFonts w:ascii="Tahoma" w:hAnsi="Tahoma" w:cs="Tahoma"/>
              </w:rPr>
              <w:br/>
            </w:r>
            <w:r w:rsidRPr="003E682A">
              <w:rPr>
                <w:rFonts w:ascii="Tahoma" w:hAnsi="Tahoma" w:cs="Tahoma"/>
              </w:rPr>
              <w:t xml:space="preserve">на </w:t>
            </w:r>
            <w:r w:rsidR="00DF71C0" w:rsidRPr="003E682A">
              <w:rPr>
                <w:rFonts w:ascii="Tahoma" w:hAnsi="Tahoma" w:cs="Tahoma"/>
              </w:rPr>
              <w:t>А</w:t>
            </w:r>
            <w:r w:rsidRPr="003E682A">
              <w:rPr>
                <w:rFonts w:ascii="Tahoma" w:hAnsi="Tahoma" w:cs="Tahoma"/>
              </w:rPr>
              <w:t xml:space="preserve">ккредитацию </w:t>
            </w:r>
            <w:r w:rsidR="00DF71C0" w:rsidRPr="003E682A">
              <w:rPr>
                <w:rFonts w:ascii="Tahoma" w:hAnsi="Tahoma" w:cs="Tahoma"/>
              </w:rPr>
              <w:t>О</w:t>
            </w:r>
            <w:r w:rsidRPr="003E682A">
              <w:rPr>
                <w:rFonts w:ascii="Tahoma" w:hAnsi="Tahoma" w:cs="Tahoma"/>
              </w:rPr>
              <w:t>бъекта ИЖС;</w:t>
            </w:r>
          </w:p>
          <w:p w14:paraId="7B4DC816" w14:textId="72DAF155" w:rsidR="00371FC8" w:rsidRPr="003E682A" w:rsidRDefault="00371FC8" w:rsidP="004C1A3F">
            <w:pPr>
              <w:pStyle w:val="a3"/>
              <w:numPr>
                <w:ilvl w:val="0"/>
                <w:numId w:val="9"/>
              </w:numPr>
              <w:spacing w:after="120"/>
              <w:mirrorIndents/>
              <w:rPr>
                <w:rFonts w:ascii="Tahoma" w:hAnsi="Tahoma" w:cs="Tahoma"/>
              </w:rPr>
            </w:pPr>
            <w:r w:rsidRPr="003E682A">
              <w:rPr>
                <w:rFonts w:ascii="Tahoma" w:hAnsi="Tahoma" w:cs="Tahoma"/>
              </w:rPr>
              <w:t xml:space="preserve">решение по Заявке </w:t>
            </w:r>
            <w:r w:rsidR="00DF71C0" w:rsidRPr="003E682A">
              <w:rPr>
                <w:rFonts w:ascii="Tahoma" w:hAnsi="Tahoma" w:cs="Tahoma"/>
              </w:rPr>
              <w:br/>
            </w:r>
            <w:r w:rsidRPr="003E682A">
              <w:rPr>
                <w:rFonts w:ascii="Tahoma" w:hAnsi="Tahoma" w:cs="Tahoma"/>
              </w:rPr>
              <w:t xml:space="preserve">на </w:t>
            </w:r>
            <w:r w:rsidR="00DF71C0" w:rsidRPr="003E682A">
              <w:rPr>
                <w:rFonts w:ascii="Tahoma" w:hAnsi="Tahoma" w:cs="Tahoma"/>
              </w:rPr>
              <w:t>А</w:t>
            </w:r>
            <w:r w:rsidRPr="003E682A">
              <w:rPr>
                <w:rFonts w:ascii="Tahoma" w:hAnsi="Tahoma" w:cs="Tahoma"/>
              </w:rPr>
              <w:t>ккредитацию Подрядной организации;</w:t>
            </w:r>
          </w:p>
        </w:tc>
      </w:tr>
      <w:tr w:rsidR="00371FC8" w:rsidRPr="004C1A3F" w14:paraId="2F460FE8" w14:textId="77777777" w:rsidTr="0086709E">
        <w:tc>
          <w:tcPr>
            <w:tcW w:w="680" w:type="dxa"/>
          </w:tcPr>
          <w:p w14:paraId="4EAEC32C" w14:textId="77777777" w:rsidR="00371FC8" w:rsidRPr="003E682A" w:rsidRDefault="00371FC8" w:rsidP="00371FC8">
            <w:pPr>
              <w:pStyle w:val="a3"/>
              <w:numPr>
                <w:ilvl w:val="0"/>
                <w:numId w:val="2"/>
              </w:numPr>
              <w:spacing w:after="120"/>
              <w:ind w:left="0" w:firstLine="0"/>
              <w:mirrorIndents/>
              <w:jc w:val="both"/>
              <w:rPr>
                <w:rFonts w:ascii="Tahoma" w:hAnsi="Tahoma" w:cs="Tahoma"/>
              </w:rPr>
            </w:pPr>
          </w:p>
        </w:tc>
        <w:tc>
          <w:tcPr>
            <w:tcW w:w="2434" w:type="dxa"/>
          </w:tcPr>
          <w:p w14:paraId="218242FB" w14:textId="508C6E47" w:rsidR="00371FC8" w:rsidRPr="003E682A" w:rsidRDefault="00371FC8" w:rsidP="00EB3CDB">
            <w:pPr>
              <w:pStyle w:val="a6"/>
              <w:spacing w:after="120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hAnsi="Tahoma" w:cs="Tahoma"/>
                <w:sz w:val="22"/>
                <w:szCs w:val="22"/>
                <w:lang w:val="ru-RU"/>
              </w:rPr>
              <w:t xml:space="preserve">Действующие </w:t>
            </w:r>
            <w:r w:rsidR="00EB3CDB" w:rsidRPr="003E682A">
              <w:rPr>
                <w:rFonts w:ascii="Tahoma" w:hAnsi="Tahoma" w:cs="Tahoma"/>
                <w:sz w:val="22"/>
                <w:szCs w:val="22"/>
                <w:lang w:val="ru-RU"/>
              </w:rPr>
              <w:t xml:space="preserve">ставки </w:t>
            </w:r>
            <w:r w:rsidRPr="003E682A">
              <w:rPr>
                <w:rFonts w:ascii="Tahoma" w:hAnsi="Tahoma" w:cs="Tahoma"/>
                <w:sz w:val="22"/>
                <w:szCs w:val="22"/>
                <w:lang w:val="ru-RU"/>
              </w:rPr>
              <w:t>по Ипотечному кредиту</w:t>
            </w:r>
          </w:p>
        </w:tc>
        <w:tc>
          <w:tcPr>
            <w:tcW w:w="2268" w:type="dxa"/>
          </w:tcPr>
          <w:p w14:paraId="1D50626A" w14:textId="77777777" w:rsidR="00371FC8" w:rsidRPr="003E682A" w:rsidRDefault="00371FC8" w:rsidP="00371FC8">
            <w:pPr>
              <w:spacing w:after="120"/>
              <w:mirrorIndents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3E682A">
              <w:rPr>
                <w:rFonts w:ascii="Tahoma" w:hAnsi="Tahoma" w:cs="Tahoma"/>
                <w:sz w:val="22"/>
                <w:szCs w:val="22"/>
                <w:lang w:val="ru-RU"/>
              </w:rPr>
              <w:t>Банк</w:t>
            </w:r>
          </w:p>
        </w:tc>
        <w:tc>
          <w:tcPr>
            <w:tcW w:w="4111" w:type="dxa"/>
          </w:tcPr>
          <w:p w14:paraId="2FDC3E12" w14:textId="56C51E9A" w:rsidR="00371FC8" w:rsidRPr="003E682A" w:rsidRDefault="00EB3CDB" w:rsidP="004C1A3F">
            <w:pPr>
              <w:pStyle w:val="a3"/>
              <w:numPr>
                <w:ilvl w:val="0"/>
                <w:numId w:val="9"/>
              </w:numPr>
              <w:spacing w:after="120"/>
              <w:mirrorIndents/>
              <w:rPr>
                <w:rFonts w:ascii="Tahoma" w:hAnsi="Tahoma" w:cs="Tahoma"/>
              </w:rPr>
            </w:pPr>
            <w:r w:rsidRPr="003E682A">
              <w:rPr>
                <w:rFonts w:ascii="Tahoma" w:hAnsi="Tahoma" w:cs="Tahoma"/>
              </w:rPr>
              <w:t xml:space="preserve">Действующие ставки </w:t>
            </w:r>
            <w:r w:rsidR="00DF71C0" w:rsidRPr="003E682A">
              <w:rPr>
                <w:rFonts w:ascii="Tahoma" w:hAnsi="Tahoma" w:cs="Tahoma"/>
              </w:rPr>
              <w:br/>
            </w:r>
            <w:r w:rsidR="00371FC8" w:rsidRPr="003E682A">
              <w:rPr>
                <w:rFonts w:ascii="Tahoma" w:hAnsi="Tahoma" w:cs="Tahoma"/>
              </w:rPr>
              <w:t>по Ипотечному кредитованию ИЖС;</w:t>
            </w:r>
          </w:p>
        </w:tc>
      </w:tr>
    </w:tbl>
    <w:p w14:paraId="2DDD092E" w14:textId="77777777" w:rsidR="00EA242C" w:rsidRPr="003E682A" w:rsidRDefault="00EA242C" w:rsidP="00EA242C">
      <w:pPr>
        <w:spacing w:after="120"/>
        <w:mirrorIndents/>
        <w:jc w:val="both"/>
        <w:rPr>
          <w:rFonts w:ascii="Tahoma" w:hAnsi="Tahoma" w:cs="Tahoma"/>
          <w:sz w:val="22"/>
          <w:szCs w:val="22"/>
          <w:lang w:val="ru-RU"/>
        </w:rPr>
      </w:pPr>
    </w:p>
    <w:p w14:paraId="13B5F1A5" w14:textId="77777777" w:rsidR="00EA242C" w:rsidRPr="003E682A" w:rsidRDefault="00EA242C" w:rsidP="00EA242C">
      <w:pPr>
        <w:spacing w:after="160" w:line="259" w:lineRule="auto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br w:type="page"/>
      </w:r>
    </w:p>
    <w:p w14:paraId="460408CE" w14:textId="77777777" w:rsidR="00EA242C" w:rsidRPr="003E682A" w:rsidRDefault="00EA242C" w:rsidP="00EA242C">
      <w:pPr>
        <w:spacing w:after="120"/>
        <w:mirrorIndents/>
        <w:jc w:val="right"/>
        <w:rPr>
          <w:rFonts w:ascii="Tahoma" w:hAnsi="Tahoma" w:cs="Tahoma"/>
          <w:b/>
          <w:sz w:val="22"/>
          <w:szCs w:val="22"/>
          <w:lang w:val="ru-RU"/>
        </w:rPr>
      </w:pPr>
      <w:bookmarkStart w:id="0" w:name="_Приложение_№_7"/>
      <w:bookmarkEnd w:id="0"/>
      <w:r w:rsidRPr="003E682A">
        <w:rPr>
          <w:rFonts w:ascii="Tahoma" w:hAnsi="Tahoma" w:cs="Tahoma"/>
          <w:sz w:val="22"/>
          <w:szCs w:val="22"/>
          <w:lang w:val="ru-RU"/>
        </w:rPr>
        <w:t>Приложение №2</w:t>
      </w:r>
    </w:p>
    <w:p w14:paraId="23D293B7" w14:textId="546801F5" w:rsidR="00036576" w:rsidRPr="003E682A" w:rsidRDefault="00036576" w:rsidP="00036576">
      <w:pPr>
        <w:spacing w:after="160" w:line="259" w:lineRule="auto"/>
        <w:ind w:left="4253"/>
        <w:jc w:val="both"/>
        <w:rPr>
          <w:rFonts w:ascii="Tahoma" w:hAnsi="Tahoma" w:cs="Tahoma"/>
          <w:sz w:val="22"/>
          <w:szCs w:val="22"/>
          <w:lang w:val="ru-RU"/>
        </w:rPr>
      </w:pPr>
      <w:bookmarkStart w:id="1" w:name="_Toc389834134"/>
      <w:bookmarkStart w:id="2" w:name="_Toc391025963"/>
      <w:bookmarkStart w:id="3" w:name="_Toc392064792"/>
      <w:bookmarkStart w:id="4" w:name="_Toc398117533"/>
      <w:r w:rsidRPr="003E682A">
        <w:rPr>
          <w:rFonts w:ascii="Tahoma" w:hAnsi="Tahoma" w:cs="Tahoma"/>
          <w:sz w:val="22"/>
          <w:szCs w:val="22"/>
          <w:lang w:val="ru-RU"/>
        </w:rPr>
        <w:t xml:space="preserve">к Соглашению об участии в опытной эксплуатации </w:t>
      </w:r>
      <w:r w:rsidRPr="003E682A">
        <w:rPr>
          <w:rFonts w:ascii="Tahoma" w:hAnsi="Tahoma" w:cs="Tahoma"/>
          <w:sz w:val="22"/>
          <w:szCs w:val="22"/>
          <w:lang w:val="ru-RU"/>
        </w:rPr>
        <w:br/>
        <w:t xml:space="preserve">в части информационного взаимодействия </w:t>
      </w:r>
      <w:r w:rsidRPr="003E682A">
        <w:rPr>
          <w:rFonts w:ascii="Tahoma" w:hAnsi="Tahoma" w:cs="Tahoma"/>
          <w:sz w:val="22"/>
          <w:szCs w:val="22"/>
          <w:lang w:val="ru-RU"/>
        </w:rPr>
        <w:br/>
        <w:t xml:space="preserve">в рамках Цифровой платформы </w:t>
      </w:r>
      <w:r w:rsidRPr="003E682A">
        <w:rPr>
          <w:rFonts w:ascii="Tahoma" w:hAnsi="Tahoma" w:cs="Tahoma"/>
          <w:sz w:val="22"/>
          <w:szCs w:val="22"/>
          <w:lang w:val="ru-RU"/>
        </w:rPr>
        <w:br/>
        <w:t xml:space="preserve">«Индивидуальное жилищное строительство» </w:t>
      </w:r>
      <w:r w:rsidRPr="003E682A">
        <w:rPr>
          <w:rFonts w:ascii="Tahoma" w:hAnsi="Tahoma" w:cs="Tahoma"/>
          <w:sz w:val="22"/>
          <w:szCs w:val="22"/>
          <w:lang w:val="ru-RU"/>
        </w:rPr>
        <w:br/>
        <w:t>от «__» ____________ 202_ г</w:t>
      </w:r>
      <w:r w:rsidR="00FD374B" w:rsidRPr="003E682A">
        <w:rPr>
          <w:rFonts w:ascii="Tahoma" w:hAnsi="Tahoma" w:cs="Tahoma"/>
          <w:sz w:val="22"/>
          <w:szCs w:val="22"/>
          <w:lang w:val="ru-RU"/>
        </w:rPr>
        <w:t>.</w:t>
      </w:r>
    </w:p>
    <w:p w14:paraId="607994E4" w14:textId="77777777" w:rsidR="00EA242C" w:rsidRPr="003E682A" w:rsidRDefault="00EA242C" w:rsidP="00EA242C">
      <w:pPr>
        <w:spacing w:after="120"/>
        <w:mirrorIndents/>
        <w:jc w:val="right"/>
        <w:rPr>
          <w:rFonts w:ascii="Tahoma" w:hAnsi="Tahoma" w:cs="Tahoma"/>
          <w:sz w:val="22"/>
          <w:szCs w:val="22"/>
          <w:lang w:val="ru-RU"/>
        </w:rPr>
      </w:pPr>
    </w:p>
    <w:p w14:paraId="3351DE9F" w14:textId="77777777" w:rsidR="00EA242C" w:rsidRPr="003E682A" w:rsidRDefault="00EA242C" w:rsidP="00EA242C">
      <w:pPr>
        <w:tabs>
          <w:tab w:val="left" w:pos="1134"/>
        </w:tabs>
        <w:spacing w:before="240" w:after="240"/>
        <w:mirrorIndents/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3E682A">
        <w:rPr>
          <w:rFonts w:ascii="Tahoma" w:hAnsi="Tahoma" w:cs="Tahoma"/>
          <w:b/>
          <w:sz w:val="22"/>
          <w:szCs w:val="22"/>
          <w:lang w:val="ru-RU"/>
        </w:rPr>
        <w:t>Заявление</w:t>
      </w:r>
      <w:bookmarkStart w:id="5" w:name="_Toc391025964"/>
      <w:bookmarkStart w:id="6" w:name="_Toc392064793"/>
      <w:bookmarkStart w:id="7" w:name="_Toc398117534"/>
      <w:bookmarkStart w:id="8" w:name="_Toc389834135"/>
      <w:bookmarkEnd w:id="1"/>
      <w:bookmarkEnd w:id="2"/>
      <w:bookmarkEnd w:id="3"/>
      <w:bookmarkEnd w:id="4"/>
      <w:r w:rsidRPr="003E682A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3E682A">
        <w:rPr>
          <w:rFonts w:ascii="Tahoma" w:hAnsi="Tahoma" w:cs="Tahoma"/>
          <w:b/>
          <w:sz w:val="22"/>
          <w:szCs w:val="22"/>
          <w:lang w:val="ru-RU"/>
        </w:rPr>
        <w:br/>
        <w:t>о предоставлении доступа к информационным системам</w:t>
      </w:r>
      <w:bookmarkStart w:id="9" w:name="_Toc391025965"/>
      <w:bookmarkStart w:id="10" w:name="_Toc392064794"/>
      <w:bookmarkStart w:id="11" w:name="_Toc398117535"/>
      <w:bookmarkEnd w:id="5"/>
      <w:bookmarkEnd w:id="6"/>
      <w:bookmarkEnd w:id="7"/>
      <w:r w:rsidRPr="003E682A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3E682A">
        <w:rPr>
          <w:rFonts w:ascii="Tahoma" w:hAnsi="Tahoma" w:cs="Tahoma"/>
          <w:b/>
          <w:sz w:val="22"/>
          <w:szCs w:val="22"/>
          <w:lang w:val="ru-RU"/>
        </w:rPr>
        <w:br/>
        <w:t>АО «ДОМ.РФ»</w:t>
      </w:r>
      <w:bookmarkEnd w:id="8"/>
      <w:bookmarkEnd w:id="9"/>
      <w:bookmarkEnd w:id="10"/>
      <w:r w:rsidRPr="003E682A">
        <w:rPr>
          <w:rFonts w:ascii="Tahoma" w:hAnsi="Tahoma" w:cs="Tahoma"/>
          <w:b/>
          <w:sz w:val="22"/>
          <w:szCs w:val="22"/>
          <w:lang w:val="ru-RU"/>
        </w:rPr>
        <w:t xml:space="preserve"> от ___ ______20__г.</w:t>
      </w:r>
      <w:bookmarkEnd w:id="11"/>
    </w:p>
    <w:p w14:paraId="66D653E6" w14:textId="77777777" w:rsidR="00EA242C" w:rsidRPr="003E682A" w:rsidRDefault="00EA242C" w:rsidP="00EA242C">
      <w:pPr>
        <w:rPr>
          <w:rFonts w:ascii="Tahoma" w:hAnsi="Tahoma" w:cs="Tahoma"/>
          <w:sz w:val="20"/>
          <w:szCs w:val="20"/>
          <w:lang w:val="ru-RU"/>
        </w:rPr>
      </w:pPr>
    </w:p>
    <w:p w14:paraId="475D8C1A" w14:textId="111E2CC8" w:rsidR="00EA242C" w:rsidRPr="003E682A" w:rsidRDefault="00EA242C" w:rsidP="00EA242C">
      <w:pPr>
        <w:jc w:val="both"/>
        <w:rPr>
          <w:rFonts w:ascii="Tahoma" w:hAnsi="Tahoma" w:cs="Tahoma"/>
          <w:sz w:val="22"/>
          <w:szCs w:val="22"/>
          <w:lang w:val="ru-RU"/>
        </w:rPr>
      </w:pPr>
      <w:bookmarkStart w:id="12" w:name="_Toc391025966"/>
      <w:bookmarkStart w:id="13" w:name="_Toc392064795"/>
      <w:bookmarkStart w:id="14" w:name="_Toc398117536"/>
      <w:bookmarkStart w:id="15" w:name="_Toc389834136"/>
      <w:r w:rsidRPr="003E682A">
        <w:rPr>
          <w:rFonts w:ascii="Tahoma" w:hAnsi="Tahoma" w:cs="Tahoma"/>
          <w:sz w:val="22"/>
          <w:szCs w:val="22"/>
          <w:u w:val="single"/>
          <w:lang w:val="ru-RU"/>
        </w:rPr>
        <w:t>«</w:t>
      </w:r>
      <w:r w:rsidR="004C1A3F" w:rsidRPr="004C1A3F">
        <w:rPr>
          <w:rFonts w:ascii="Tahoma" w:hAnsi="Tahoma" w:cs="Tahoma"/>
          <w:i/>
          <w:sz w:val="22"/>
          <w:szCs w:val="22"/>
          <w:u w:val="single"/>
          <w:lang w:val="ru-RU"/>
        </w:rPr>
        <w:t>_______________________________________________________</w:t>
      </w:r>
      <w:r w:rsidRPr="003E682A">
        <w:rPr>
          <w:rFonts w:ascii="Tahoma" w:hAnsi="Tahoma" w:cs="Tahoma"/>
          <w:sz w:val="22"/>
          <w:szCs w:val="22"/>
          <w:u w:val="single"/>
          <w:lang w:val="ru-RU"/>
        </w:rPr>
        <w:t>»</w:t>
      </w:r>
      <w:r w:rsidRPr="003E682A">
        <w:rPr>
          <w:rFonts w:ascii="Tahoma" w:hAnsi="Tahoma" w:cs="Tahoma"/>
          <w:sz w:val="22"/>
          <w:szCs w:val="22"/>
          <w:lang w:val="ru-RU"/>
        </w:rPr>
        <w:t xml:space="preserve"> (далее – Банк) просит предоставить доступ к Цифровой платформе</w:t>
      </w:r>
      <w:r w:rsidRPr="003E682A">
        <w:rPr>
          <w:rFonts w:ascii="Tahoma" w:hAnsi="Tahoma" w:cs="Tahoma"/>
          <w:snapToGrid w:val="0"/>
          <w:sz w:val="22"/>
          <w:szCs w:val="22"/>
          <w:lang w:val="ru-RU"/>
        </w:rPr>
        <w:t>.</w:t>
      </w:r>
    </w:p>
    <w:p w14:paraId="6AD48A59" w14:textId="77777777" w:rsidR="00EA242C" w:rsidRPr="003E682A" w:rsidRDefault="00EA242C" w:rsidP="00EA242C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  <w:lang w:val="ru-RU"/>
        </w:rPr>
      </w:pPr>
    </w:p>
    <w:p w14:paraId="76CC6E6A" w14:textId="77777777" w:rsidR="00EA242C" w:rsidRPr="003E682A" w:rsidRDefault="00EA242C" w:rsidP="00EA242C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  <w:lang w:val="ru-RU"/>
        </w:rPr>
      </w:pPr>
      <w:r w:rsidRPr="003E682A">
        <w:rPr>
          <w:rFonts w:ascii="Tahoma" w:hAnsi="Tahoma" w:cs="Tahoma"/>
          <w:snapToGrid w:val="0"/>
          <w:sz w:val="22"/>
          <w:szCs w:val="22"/>
          <w:lang w:val="ru-RU"/>
        </w:rPr>
        <w:t xml:space="preserve">Для целей организации доступа к указанному информационному ресурсу Банк </w:t>
      </w:r>
      <w:r w:rsidRPr="003E682A">
        <w:rPr>
          <w:rFonts w:ascii="Tahoma" w:hAnsi="Tahoma" w:cs="Tahoma"/>
          <w:sz w:val="22"/>
          <w:szCs w:val="22"/>
          <w:lang w:val="ru-RU"/>
        </w:rPr>
        <w:t>направляет следующую информацию:</w:t>
      </w:r>
    </w:p>
    <w:p w14:paraId="1BB4E2E7" w14:textId="77777777" w:rsidR="00EA242C" w:rsidRPr="003E682A" w:rsidRDefault="00EA242C" w:rsidP="00EA242C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  <w:lang w:val="ru-RU"/>
        </w:rPr>
      </w:pPr>
      <w:r w:rsidRPr="003E682A">
        <w:rPr>
          <w:rFonts w:ascii="Tahoma" w:hAnsi="Tahoma" w:cs="Tahoma"/>
          <w:snapToGrid w:val="0"/>
          <w:sz w:val="22"/>
          <w:szCs w:val="22"/>
          <w:lang w:val="ru-RU"/>
        </w:rPr>
        <w:t>Полное наименование:________________________________________________</w:t>
      </w:r>
    </w:p>
    <w:p w14:paraId="05717E48" w14:textId="77777777" w:rsidR="00EA242C" w:rsidRPr="003E682A" w:rsidRDefault="00EA242C" w:rsidP="00EA242C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  <w:lang w:val="ru-RU"/>
        </w:rPr>
      </w:pPr>
      <w:r w:rsidRPr="003E682A">
        <w:rPr>
          <w:rFonts w:ascii="Tahoma" w:hAnsi="Tahoma" w:cs="Tahoma"/>
          <w:snapToGrid w:val="0"/>
          <w:sz w:val="22"/>
          <w:szCs w:val="22"/>
          <w:lang w:val="ru-RU"/>
        </w:rPr>
        <w:t>Краткое наименование:_______________________________________________</w:t>
      </w:r>
    </w:p>
    <w:p w14:paraId="6E0632C5" w14:textId="77777777" w:rsidR="00EA242C" w:rsidRPr="003E682A" w:rsidRDefault="00EA242C" w:rsidP="00EA242C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  <w:lang w:val="ru-RU"/>
        </w:rPr>
      </w:pPr>
      <w:r w:rsidRPr="003E682A">
        <w:rPr>
          <w:rFonts w:ascii="Tahoma" w:hAnsi="Tahoma" w:cs="Tahoma"/>
          <w:snapToGrid w:val="0"/>
          <w:sz w:val="22"/>
          <w:szCs w:val="22"/>
          <w:lang w:val="ru-RU"/>
        </w:rPr>
        <w:t>Юридический адрес: _______________________________________________</w:t>
      </w:r>
    </w:p>
    <w:p w14:paraId="7ED6AC9E" w14:textId="77777777" w:rsidR="00EA242C" w:rsidRPr="003E682A" w:rsidRDefault="00EA242C" w:rsidP="00EA242C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  <w:lang w:val="ru-RU"/>
        </w:rPr>
      </w:pPr>
      <w:r w:rsidRPr="003E682A">
        <w:rPr>
          <w:rFonts w:ascii="Tahoma" w:hAnsi="Tahoma" w:cs="Tahoma"/>
          <w:snapToGrid w:val="0"/>
          <w:sz w:val="22"/>
          <w:szCs w:val="22"/>
          <w:lang w:val="ru-RU"/>
        </w:rPr>
        <w:t xml:space="preserve">ОГРН </w:t>
      </w:r>
      <w:r w:rsidRPr="003E682A">
        <w:rPr>
          <w:rFonts w:ascii="Tahoma" w:hAnsi="Tahoma" w:cs="Tahoma"/>
          <w:sz w:val="22"/>
          <w:szCs w:val="22"/>
          <w:lang w:val="ru-RU"/>
        </w:rPr>
        <w:t>_____________________</w:t>
      </w:r>
    </w:p>
    <w:p w14:paraId="0CA92FC0" w14:textId="77777777" w:rsidR="00EA242C" w:rsidRPr="003E682A" w:rsidRDefault="00EA242C" w:rsidP="00EA242C">
      <w:pPr>
        <w:spacing w:line="240" w:lineRule="atLeast"/>
        <w:ind w:firstLine="709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>ИНН __________, КПП __________</w:t>
      </w:r>
    </w:p>
    <w:p w14:paraId="51998016" w14:textId="77777777" w:rsidR="00EA242C" w:rsidRPr="003E682A" w:rsidRDefault="00EA242C" w:rsidP="00EA242C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  <w:lang w:val="ru-RU"/>
        </w:rPr>
      </w:pPr>
    </w:p>
    <w:p w14:paraId="08D3B3B2" w14:textId="77777777" w:rsidR="00EA242C" w:rsidRPr="003E682A" w:rsidRDefault="00EA242C" w:rsidP="00EA242C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  <w:lang w:val="ru-RU"/>
        </w:rPr>
      </w:pPr>
      <w:r w:rsidRPr="003E682A">
        <w:rPr>
          <w:rFonts w:ascii="Tahoma" w:hAnsi="Tahoma" w:cs="Tahoma"/>
          <w:snapToGrid w:val="0"/>
          <w:sz w:val="22"/>
          <w:szCs w:val="22"/>
          <w:lang w:val="ru-RU"/>
        </w:rPr>
        <w:t>Контактная информация о представителях Банка для урегулирования технических вопросов:</w:t>
      </w:r>
    </w:p>
    <w:p w14:paraId="3CA17620" w14:textId="77777777" w:rsidR="00EA242C" w:rsidRPr="003E682A" w:rsidRDefault="00EA242C" w:rsidP="00EA242C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  <w:lang w:val="ru-RU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501"/>
        <w:gridCol w:w="2471"/>
        <w:gridCol w:w="2014"/>
        <w:gridCol w:w="2380"/>
        <w:gridCol w:w="2268"/>
      </w:tblGrid>
      <w:tr w:rsidR="00EA242C" w:rsidRPr="003E682A" w14:paraId="294D79A8" w14:textId="77777777" w:rsidTr="0086709E">
        <w:tc>
          <w:tcPr>
            <w:tcW w:w="501" w:type="dxa"/>
            <w:vAlign w:val="center"/>
          </w:tcPr>
          <w:p w14:paraId="193D87E3" w14:textId="77777777" w:rsidR="00EA242C" w:rsidRPr="003E682A" w:rsidRDefault="00EA242C" w:rsidP="0086709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E682A">
              <w:rPr>
                <w:rFonts w:ascii="Tahoma" w:hAnsi="Tahoma" w:cs="Tahoma"/>
                <w:sz w:val="20"/>
                <w:szCs w:val="20"/>
              </w:rPr>
              <w:t>№</w:t>
            </w:r>
          </w:p>
        </w:tc>
        <w:tc>
          <w:tcPr>
            <w:tcW w:w="2471" w:type="dxa"/>
            <w:vAlign w:val="center"/>
          </w:tcPr>
          <w:p w14:paraId="6892D645" w14:textId="77777777" w:rsidR="00EA242C" w:rsidRPr="003E682A" w:rsidRDefault="00EA242C" w:rsidP="0086709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E682A">
              <w:rPr>
                <w:rFonts w:ascii="Tahoma" w:hAnsi="Tahoma" w:cs="Tahoma"/>
                <w:sz w:val="20"/>
                <w:szCs w:val="20"/>
              </w:rPr>
              <w:t>Ф.И.О.</w:t>
            </w:r>
          </w:p>
        </w:tc>
        <w:tc>
          <w:tcPr>
            <w:tcW w:w="2014" w:type="dxa"/>
            <w:vAlign w:val="center"/>
          </w:tcPr>
          <w:p w14:paraId="643307DB" w14:textId="77777777" w:rsidR="00EA242C" w:rsidRPr="003E682A" w:rsidRDefault="00EA242C" w:rsidP="0086709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E682A">
              <w:rPr>
                <w:rFonts w:ascii="Tahoma" w:hAnsi="Tahoma" w:cs="Tahoma"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2380" w:type="dxa"/>
            <w:vAlign w:val="center"/>
          </w:tcPr>
          <w:p w14:paraId="14C140E4" w14:textId="77777777" w:rsidR="00EA242C" w:rsidRPr="003E682A" w:rsidRDefault="00EA242C" w:rsidP="0086709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E682A">
              <w:rPr>
                <w:rFonts w:ascii="Tahoma" w:hAnsi="Tahoma" w:cs="Tahoma"/>
                <w:sz w:val="20"/>
                <w:szCs w:val="20"/>
              </w:rPr>
              <w:t>Электронная</w:t>
            </w:r>
            <w:proofErr w:type="spellEnd"/>
            <w:r w:rsidRPr="003E68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E682A">
              <w:rPr>
                <w:rFonts w:ascii="Tahoma" w:hAnsi="Tahoma" w:cs="Tahoma"/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2268" w:type="dxa"/>
          </w:tcPr>
          <w:p w14:paraId="54E3269F" w14:textId="77777777" w:rsidR="00EA242C" w:rsidRPr="003E682A" w:rsidRDefault="00EA242C" w:rsidP="0086709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E682A">
              <w:rPr>
                <w:rFonts w:ascii="Tahoma" w:hAnsi="Tahoma" w:cs="Tahoma"/>
                <w:snapToGrid w:val="0"/>
                <w:sz w:val="20"/>
                <w:szCs w:val="20"/>
              </w:rPr>
              <w:t>Контактный</w:t>
            </w:r>
            <w:proofErr w:type="spellEnd"/>
            <w:r w:rsidRPr="003E682A">
              <w:rPr>
                <w:rFonts w:ascii="Tahoma" w:hAnsi="Tahoma" w:cs="Tahoma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3E682A">
              <w:rPr>
                <w:rFonts w:ascii="Tahoma" w:hAnsi="Tahoma" w:cs="Tahoma"/>
                <w:snapToGrid w:val="0"/>
                <w:sz w:val="20"/>
                <w:szCs w:val="20"/>
              </w:rPr>
              <w:t>номер</w:t>
            </w:r>
            <w:proofErr w:type="spellEnd"/>
            <w:r w:rsidRPr="003E682A">
              <w:rPr>
                <w:rFonts w:ascii="Tahoma" w:hAnsi="Tahoma" w:cs="Tahoma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3E682A">
              <w:rPr>
                <w:rFonts w:ascii="Tahoma" w:hAnsi="Tahoma" w:cs="Tahoma"/>
                <w:snapToGrid w:val="0"/>
                <w:sz w:val="20"/>
                <w:szCs w:val="20"/>
              </w:rPr>
              <w:t>телефона</w:t>
            </w:r>
            <w:proofErr w:type="spellEnd"/>
          </w:p>
        </w:tc>
      </w:tr>
      <w:tr w:rsidR="00EA242C" w:rsidRPr="003E682A" w14:paraId="744769EB" w14:textId="77777777" w:rsidTr="0086709E">
        <w:tc>
          <w:tcPr>
            <w:tcW w:w="501" w:type="dxa"/>
          </w:tcPr>
          <w:p w14:paraId="1C40D7FB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E682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471" w:type="dxa"/>
          </w:tcPr>
          <w:p w14:paraId="7EAA89A1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F6ED055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0" w:type="dxa"/>
          </w:tcPr>
          <w:p w14:paraId="093B4DFC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2B6ED3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242C" w:rsidRPr="003E682A" w14:paraId="044AFA98" w14:textId="77777777" w:rsidTr="0086709E">
        <w:tc>
          <w:tcPr>
            <w:tcW w:w="501" w:type="dxa"/>
          </w:tcPr>
          <w:p w14:paraId="72B75155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E682A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471" w:type="dxa"/>
          </w:tcPr>
          <w:p w14:paraId="7DB8188B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A9297A4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0" w:type="dxa"/>
          </w:tcPr>
          <w:p w14:paraId="04D02DE5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7D7053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1A3F" w:rsidRPr="003E682A" w14:paraId="3F0E98EA" w14:textId="77777777" w:rsidTr="0086709E">
        <w:tc>
          <w:tcPr>
            <w:tcW w:w="501" w:type="dxa"/>
          </w:tcPr>
          <w:p w14:paraId="2BA39D73" w14:textId="2F9D423C" w:rsidR="004C1A3F" w:rsidRPr="003E682A" w:rsidRDefault="004C1A3F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471" w:type="dxa"/>
          </w:tcPr>
          <w:p w14:paraId="3EDBFE2C" w14:textId="77777777" w:rsidR="004C1A3F" w:rsidRPr="003E682A" w:rsidRDefault="004C1A3F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8B2BD12" w14:textId="77777777" w:rsidR="004C1A3F" w:rsidRPr="003E682A" w:rsidRDefault="004C1A3F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0" w:type="dxa"/>
          </w:tcPr>
          <w:p w14:paraId="1C0C2246" w14:textId="77777777" w:rsidR="004C1A3F" w:rsidRPr="003E682A" w:rsidRDefault="004C1A3F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8B9CE4" w14:textId="77777777" w:rsidR="004C1A3F" w:rsidRPr="003E682A" w:rsidRDefault="004C1A3F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B7C55E9" w14:textId="77777777" w:rsidR="00EA242C" w:rsidRPr="003E682A" w:rsidRDefault="00EA242C" w:rsidP="00EA242C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14:paraId="7BF8AA6D" w14:textId="77777777" w:rsidR="00EA242C" w:rsidRPr="003E682A" w:rsidRDefault="00EA242C" w:rsidP="00EA242C">
      <w:pPr>
        <w:ind w:firstLine="709"/>
        <w:jc w:val="both"/>
        <w:outlineLvl w:val="0"/>
        <w:rPr>
          <w:rFonts w:ascii="Tahoma" w:hAnsi="Tahoma" w:cs="Tahoma"/>
          <w:snapToGrid w:val="0"/>
          <w:sz w:val="22"/>
          <w:szCs w:val="22"/>
          <w:lang w:val="ru-RU"/>
        </w:rPr>
      </w:pPr>
      <w:r w:rsidRPr="003E682A">
        <w:rPr>
          <w:rFonts w:ascii="Tahoma" w:hAnsi="Tahoma" w:cs="Tahoma"/>
          <w:snapToGrid w:val="0"/>
          <w:sz w:val="22"/>
          <w:szCs w:val="22"/>
          <w:lang w:val="ru-RU"/>
        </w:rPr>
        <w:t>Информация о представителях Банка, в Цифровой платформе модуль «Личный кабинет Банка», которым будут предоставлена функциональная роль «Сотрудник Банка – оператор» или «Сотрудник Банка – уполномоченный»:</w:t>
      </w:r>
    </w:p>
    <w:p w14:paraId="0DAF0F30" w14:textId="77777777" w:rsidR="00EA242C" w:rsidRPr="003E682A" w:rsidRDefault="00EA242C" w:rsidP="00EA242C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  <w:lang w:val="ru-RU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501"/>
        <w:gridCol w:w="1337"/>
        <w:gridCol w:w="1701"/>
        <w:gridCol w:w="2126"/>
        <w:gridCol w:w="1985"/>
        <w:gridCol w:w="1984"/>
      </w:tblGrid>
      <w:tr w:rsidR="00EA242C" w:rsidRPr="003E682A" w14:paraId="6CC77999" w14:textId="77777777" w:rsidTr="00B25A2B">
        <w:tc>
          <w:tcPr>
            <w:tcW w:w="501" w:type="dxa"/>
            <w:vAlign w:val="center"/>
          </w:tcPr>
          <w:p w14:paraId="0FE65405" w14:textId="77777777" w:rsidR="00EA242C" w:rsidRPr="003E682A" w:rsidRDefault="00EA242C" w:rsidP="0086709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E682A">
              <w:rPr>
                <w:rFonts w:ascii="Tahoma" w:hAnsi="Tahoma" w:cs="Tahoma"/>
                <w:sz w:val="20"/>
                <w:szCs w:val="20"/>
              </w:rPr>
              <w:t>№</w:t>
            </w:r>
          </w:p>
        </w:tc>
        <w:tc>
          <w:tcPr>
            <w:tcW w:w="1337" w:type="dxa"/>
            <w:vAlign w:val="center"/>
          </w:tcPr>
          <w:p w14:paraId="12320468" w14:textId="77777777" w:rsidR="00EA242C" w:rsidRPr="003E682A" w:rsidRDefault="00EA242C" w:rsidP="0086709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E682A">
              <w:rPr>
                <w:rFonts w:ascii="Tahoma" w:hAnsi="Tahoma" w:cs="Tahoma"/>
                <w:sz w:val="20"/>
                <w:szCs w:val="20"/>
              </w:rPr>
              <w:t>Ф.И.О.</w:t>
            </w:r>
          </w:p>
        </w:tc>
        <w:tc>
          <w:tcPr>
            <w:tcW w:w="1701" w:type="dxa"/>
            <w:vAlign w:val="center"/>
          </w:tcPr>
          <w:p w14:paraId="23DFD34A" w14:textId="77777777" w:rsidR="00EA242C" w:rsidRPr="003E682A" w:rsidRDefault="00EA242C" w:rsidP="0086709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E682A">
              <w:rPr>
                <w:rFonts w:ascii="Tahoma" w:hAnsi="Tahoma" w:cs="Tahoma"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2126" w:type="dxa"/>
          </w:tcPr>
          <w:p w14:paraId="5CB978A0" w14:textId="77777777" w:rsidR="00EA242C" w:rsidRPr="003E682A" w:rsidRDefault="00EA242C" w:rsidP="0086709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E682A">
              <w:rPr>
                <w:rFonts w:ascii="Tahoma" w:hAnsi="Tahoma" w:cs="Tahoma"/>
                <w:sz w:val="20"/>
                <w:szCs w:val="20"/>
              </w:rPr>
              <w:t>Функциональная</w:t>
            </w:r>
            <w:proofErr w:type="spellEnd"/>
            <w:r w:rsidRPr="003E682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2557B8C" w14:textId="77777777" w:rsidR="00EA242C" w:rsidRPr="003E682A" w:rsidRDefault="00EA242C" w:rsidP="0086709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E682A">
              <w:rPr>
                <w:rFonts w:ascii="Tahoma" w:hAnsi="Tahoma" w:cs="Tahoma"/>
                <w:sz w:val="20"/>
                <w:szCs w:val="20"/>
              </w:rPr>
              <w:t>роль</w:t>
            </w:r>
            <w:proofErr w:type="spellEnd"/>
          </w:p>
        </w:tc>
        <w:tc>
          <w:tcPr>
            <w:tcW w:w="1985" w:type="dxa"/>
            <w:vAlign w:val="center"/>
          </w:tcPr>
          <w:p w14:paraId="34719981" w14:textId="77777777" w:rsidR="00EA242C" w:rsidRPr="003E682A" w:rsidRDefault="00EA242C" w:rsidP="0086709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E682A">
              <w:rPr>
                <w:rFonts w:ascii="Tahoma" w:hAnsi="Tahoma" w:cs="Tahoma"/>
                <w:sz w:val="20"/>
                <w:szCs w:val="20"/>
              </w:rPr>
              <w:t>Электронная</w:t>
            </w:r>
            <w:proofErr w:type="spellEnd"/>
            <w:r w:rsidRPr="003E68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E682A">
              <w:rPr>
                <w:rFonts w:ascii="Tahoma" w:hAnsi="Tahoma" w:cs="Tahoma"/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1984" w:type="dxa"/>
          </w:tcPr>
          <w:p w14:paraId="051AB612" w14:textId="77777777" w:rsidR="00EA242C" w:rsidRPr="003E682A" w:rsidRDefault="00EA242C" w:rsidP="0086709E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E682A">
              <w:rPr>
                <w:rFonts w:ascii="Tahoma" w:hAnsi="Tahoma" w:cs="Tahoma"/>
                <w:snapToGrid w:val="0"/>
                <w:sz w:val="20"/>
                <w:szCs w:val="20"/>
              </w:rPr>
              <w:t>Контактный</w:t>
            </w:r>
            <w:proofErr w:type="spellEnd"/>
            <w:r w:rsidRPr="003E682A">
              <w:rPr>
                <w:rFonts w:ascii="Tahoma" w:hAnsi="Tahoma" w:cs="Tahoma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3E682A">
              <w:rPr>
                <w:rFonts w:ascii="Tahoma" w:hAnsi="Tahoma" w:cs="Tahoma"/>
                <w:snapToGrid w:val="0"/>
                <w:sz w:val="20"/>
                <w:szCs w:val="20"/>
              </w:rPr>
              <w:t>номер</w:t>
            </w:r>
            <w:proofErr w:type="spellEnd"/>
            <w:r w:rsidRPr="003E682A">
              <w:rPr>
                <w:rFonts w:ascii="Tahoma" w:hAnsi="Tahoma" w:cs="Tahoma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3E682A">
              <w:rPr>
                <w:rFonts w:ascii="Tahoma" w:hAnsi="Tahoma" w:cs="Tahoma"/>
                <w:snapToGrid w:val="0"/>
                <w:sz w:val="20"/>
                <w:szCs w:val="20"/>
              </w:rPr>
              <w:t>телефона</w:t>
            </w:r>
            <w:proofErr w:type="spellEnd"/>
          </w:p>
        </w:tc>
      </w:tr>
      <w:tr w:rsidR="00EA242C" w:rsidRPr="003E682A" w14:paraId="04EE9C55" w14:textId="77777777" w:rsidTr="00B25A2B">
        <w:tc>
          <w:tcPr>
            <w:tcW w:w="501" w:type="dxa"/>
          </w:tcPr>
          <w:p w14:paraId="3B90D11A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E682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337" w:type="dxa"/>
          </w:tcPr>
          <w:p w14:paraId="3DB2A94A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15435E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C62B90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8218EB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02AE89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242C" w:rsidRPr="003E682A" w14:paraId="25274F5C" w14:textId="77777777" w:rsidTr="00B25A2B">
        <w:tc>
          <w:tcPr>
            <w:tcW w:w="501" w:type="dxa"/>
          </w:tcPr>
          <w:p w14:paraId="50F02532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E682A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337" w:type="dxa"/>
          </w:tcPr>
          <w:p w14:paraId="27CFD179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A3CE6B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32D94E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C75789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75E036" w14:textId="77777777" w:rsidR="00EA242C" w:rsidRPr="003E682A" w:rsidRDefault="00EA242C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1A3F" w:rsidRPr="003E682A" w14:paraId="52DAF4D4" w14:textId="77777777" w:rsidTr="00B25A2B">
        <w:tc>
          <w:tcPr>
            <w:tcW w:w="501" w:type="dxa"/>
          </w:tcPr>
          <w:p w14:paraId="0B89861A" w14:textId="06A752C0" w:rsidR="004C1A3F" w:rsidRPr="003E682A" w:rsidRDefault="004C1A3F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337" w:type="dxa"/>
          </w:tcPr>
          <w:p w14:paraId="35EA4114" w14:textId="77777777" w:rsidR="004C1A3F" w:rsidRPr="003E682A" w:rsidRDefault="004C1A3F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CF677E" w14:textId="77777777" w:rsidR="004C1A3F" w:rsidRPr="003E682A" w:rsidRDefault="004C1A3F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C234B4" w14:textId="77777777" w:rsidR="004C1A3F" w:rsidRPr="003E682A" w:rsidRDefault="004C1A3F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6C8E77" w14:textId="77777777" w:rsidR="004C1A3F" w:rsidRPr="003E682A" w:rsidRDefault="004C1A3F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A26A75" w14:textId="77777777" w:rsidR="004C1A3F" w:rsidRPr="003E682A" w:rsidRDefault="004C1A3F" w:rsidP="0086709E">
            <w:pPr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01C4ACB" w14:textId="77777777" w:rsidR="00EA242C" w:rsidRPr="003E682A" w:rsidRDefault="00EA242C" w:rsidP="00EA242C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14:paraId="086E4DCD" w14:textId="77777777" w:rsidR="00EA242C" w:rsidRPr="003E682A" w:rsidRDefault="00EA242C" w:rsidP="00EA242C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14:paraId="0AAB7549" w14:textId="77777777" w:rsidR="00EA242C" w:rsidRPr="003E682A" w:rsidRDefault="00EA242C" w:rsidP="00EA242C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14:paraId="6EBF33C1" w14:textId="77777777" w:rsidR="00EA242C" w:rsidRPr="003E682A" w:rsidRDefault="00EA242C" w:rsidP="00EA242C">
      <w:pPr>
        <w:ind w:firstLine="709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14:paraId="383162D5" w14:textId="7FD69D96" w:rsidR="00EA242C" w:rsidRPr="003E682A" w:rsidRDefault="00EA242C" w:rsidP="00EA242C">
      <w:pPr>
        <w:jc w:val="both"/>
        <w:outlineLvl w:val="0"/>
        <w:rPr>
          <w:rFonts w:ascii="Tahoma" w:hAnsi="Tahoma" w:cs="Tahoma"/>
          <w:sz w:val="22"/>
          <w:szCs w:val="22"/>
          <w:lang w:val="ru-RU"/>
        </w:rPr>
      </w:pPr>
      <w:bookmarkStart w:id="16" w:name="_Toc389834146"/>
      <w:bookmarkStart w:id="17" w:name="_Toc391025979"/>
      <w:bookmarkStart w:id="18" w:name="_Toc392064810"/>
      <w:bookmarkStart w:id="19" w:name="_Toc398117551"/>
      <w:bookmarkEnd w:id="12"/>
      <w:bookmarkEnd w:id="13"/>
      <w:bookmarkEnd w:id="14"/>
      <w:bookmarkEnd w:id="15"/>
      <w:r w:rsidRPr="003E682A">
        <w:rPr>
          <w:rFonts w:ascii="Tahoma" w:hAnsi="Tahoma" w:cs="Tahoma"/>
          <w:sz w:val="22"/>
          <w:szCs w:val="22"/>
          <w:lang w:val="ru-RU"/>
        </w:rPr>
        <w:t>Уполномоченное лицо Банка</w:t>
      </w:r>
      <w:r w:rsidRPr="003E682A">
        <w:rPr>
          <w:rFonts w:ascii="Tahoma" w:hAnsi="Tahoma" w:cs="Tahoma"/>
          <w:sz w:val="22"/>
          <w:szCs w:val="22"/>
          <w:lang w:val="ru-RU"/>
        </w:rPr>
        <w:tab/>
      </w:r>
      <w:r w:rsidRPr="003E682A">
        <w:rPr>
          <w:rFonts w:ascii="Tahoma" w:hAnsi="Tahoma" w:cs="Tahoma"/>
          <w:sz w:val="22"/>
          <w:szCs w:val="22"/>
          <w:lang w:val="ru-RU"/>
        </w:rPr>
        <w:tab/>
      </w:r>
      <w:r w:rsidRPr="003E682A">
        <w:rPr>
          <w:rFonts w:ascii="Tahoma" w:hAnsi="Tahoma" w:cs="Tahoma"/>
          <w:sz w:val="22"/>
          <w:szCs w:val="22"/>
          <w:lang w:val="ru-RU"/>
        </w:rPr>
        <w:tab/>
      </w:r>
      <w:r w:rsidRPr="003E682A">
        <w:rPr>
          <w:rFonts w:ascii="Tahoma" w:hAnsi="Tahoma" w:cs="Tahoma"/>
          <w:sz w:val="22"/>
          <w:szCs w:val="22"/>
          <w:lang w:val="ru-RU"/>
        </w:rPr>
        <w:tab/>
      </w:r>
      <w:r w:rsidRPr="003E682A">
        <w:rPr>
          <w:rFonts w:ascii="Tahoma" w:hAnsi="Tahoma" w:cs="Tahoma"/>
          <w:sz w:val="22"/>
          <w:szCs w:val="22"/>
          <w:lang w:val="ru-RU"/>
        </w:rPr>
        <w:tab/>
      </w:r>
      <w:r w:rsidRPr="003E682A">
        <w:rPr>
          <w:rFonts w:ascii="Tahoma" w:hAnsi="Tahoma" w:cs="Tahoma"/>
          <w:sz w:val="22"/>
          <w:szCs w:val="22"/>
          <w:lang w:val="ru-RU"/>
        </w:rPr>
        <w:tab/>
      </w:r>
      <w:bookmarkEnd w:id="16"/>
      <w:bookmarkEnd w:id="17"/>
      <w:bookmarkEnd w:id="18"/>
      <w:bookmarkEnd w:id="19"/>
    </w:p>
    <w:p w14:paraId="59A9589F" w14:textId="77777777" w:rsidR="00EA242C" w:rsidRPr="003E682A" w:rsidRDefault="00EA242C" w:rsidP="00EA242C">
      <w:pPr>
        <w:ind w:left="7788" w:firstLine="708"/>
        <w:jc w:val="both"/>
        <w:outlineLvl w:val="0"/>
        <w:rPr>
          <w:rFonts w:ascii="Tahoma" w:hAnsi="Tahoma" w:cs="Tahoma"/>
          <w:sz w:val="18"/>
          <w:szCs w:val="22"/>
          <w:lang w:val="ru-RU"/>
        </w:rPr>
      </w:pPr>
      <w:bookmarkStart w:id="20" w:name="_Toc391025980"/>
      <w:bookmarkStart w:id="21" w:name="_Toc392064811"/>
      <w:bookmarkStart w:id="22" w:name="_Toc398117552"/>
      <w:r w:rsidRPr="003E682A">
        <w:rPr>
          <w:rFonts w:ascii="Tahoma" w:hAnsi="Tahoma" w:cs="Tahoma"/>
          <w:sz w:val="18"/>
          <w:szCs w:val="22"/>
          <w:lang w:val="ru-RU"/>
        </w:rPr>
        <w:t>М.П.</w:t>
      </w:r>
      <w:bookmarkEnd w:id="20"/>
      <w:bookmarkEnd w:id="21"/>
      <w:bookmarkEnd w:id="22"/>
    </w:p>
    <w:p w14:paraId="50B9C465" w14:textId="77777777" w:rsidR="00EA242C" w:rsidRPr="003E682A" w:rsidRDefault="00EA242C" w:rsidP="00EA242C">
      <w:pPr>
        <w:spacing w:after="160" w:line="259" w:lineRule="auto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br w:type="page"/>
      </w:r>
    </w:p>
    <w:p w14:paraId="01B04178" w14:textId="77777777" w:rsidR="00EA242C" w:rsidRPr="003E682A" w:rsidRDefault="00EA242C" w:rsidP="00EA242C">
      <w:pPr>
        <w:spacing w:after="160" w:line="259" w:lineRule="auto"/>
        <w:jc w:val="right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Приложение № </w:t>
      </w:r>
      <w:r w:rsidR="00716E29" w:rsidRPr="003E682A">
        <w:rPr>
          <w:rFonts w:ascii="Tahoma" w:hAnsi="Tahoma" w:cs="Tahoma"/>
          <w:sz w:val="22"/>
          <w:szCs w:val="22"/>
          <w:lang w:val="ru-RU"/>
        </w:rPr>
        <w:t>3</w:t>
      </w:r>
      <w:r w:rsidRPr="003E682A">
        <w:rPr>
          <w:rFonts w:ascii="Tahoma" w:hAnsi="Tahoma" w:cs="Tahoma"/>
          <w:sz w:val="22"/>
          <w:szCs w:val="22"/>
          <w:lang w:val="ru-RU"/>
        </w:rPr>
        <w:t xml:space="preserve"> </w:t>
      </w:r>
    </w:p>
    <w:p w14:paraId="61CC45D9" w14:textId="77777777" w:rsidR="00036576" w:rsidRPr="003E682A" w:rsidRDefault="00036576" w:rsidP="00036576">
      <w:pPr>
        <w:spacing w:after="160" w:line="259" w:lineRule="auto"/>
        <w:ind w:left="4253"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к Соглашению об участии в опытной эксплуатации </w:t>
      </w:r>
      <w:r w:rsidRPr="003E682A">
        <w:rPr>
          <w:rFonts w:ascii="Tahoma" w:hAnsi="Tahoma" w:cs="Tahoma"/>
          <w:sz w:val="22"/>
          <w:szCs w:val="22"/>
          <w:lang w:val="ru-RU"/>
        </w:rPr>
        <w:br/>
        <w:t xml:space="preserve">в части информационного взаимодействия </w:t>
      </w:r>
      <w:r w:rsidRPr="003E682A">
        <w:rPr>
          <w:rFonts w:ascii="Tahoma" w:hAnsi="Tahoma" w:cs="Tahoma"/>
          <w:sz w:val="22"/>
          <w:szCs w:val="22"/>
          <w:lang w:val="ru-RU"/>
        </w:rPr>
        <w:br/>
        <w:t xml:space="preserve">в рамках Цифровой платформы </w:t>
      </w:r>
      <w:r w:rsidRPr="003E682A">
        <w:rPr>
          <w:rFonts w:ascii="Tahoma" w:hAnsi="Tahoma" w:cs="Tahoma"/>
          <w:sz w:val="22"/>
          <w:szCs w:val="22"/>
          <w:lang w:val="ru-RU"/>
        </w:rPr>
        <w:br/>
        <w:t xml:space="preserve">«Индивидуальное жилищное строительство» </w:t>
      </w:r>
      <w:r w:rsidRPr="003E682A">
        <w:rPr>
          <w:rFonts w:ascii="Tahoma" w:hAnsi="Tahoma" w:cs="Tahoma"/>
          <w:sz w:val="22"/>
          <w:szCs w:val="22"/>
          <w:lang w:val="ru-RU"/>
        </w:rPr>
        <w:br/>
        <w:t>от «__» ____________ 202_ года</w:t>
      </w:r>
    </w:p>
    <w:p w14:paraId="74A08AF2" w14:textId="77777777" w:rsidR="00EA242C" w:rsidRPr="003E682A" w:rsidRDefault="00EA242C" w:rsidP="00EA242C">
      <w:pPr>
        <w:spacing w:after="120"/>
        <w:mirrorIndents/>
        <w:jc w:val="center"/>
        <w:rPr>
          <w:rFonts w:ascii="Tahoma" w:hAnsi="Tahoma" w:cs="Tahoma"/>
          <w:sz w:val="22"/>
          <w:szCs w:val="22"/>
          <w:lang w:val="ru-RU"/>
        </w:rPr>
      </w:pPr>
    </w:p>
    <w:p w14:paraId="4DFF5316" w14:textId="77777777" w:rsidR="00EA242C" w:rsidRPr="004C1A3F" w:rsidRDefault="00EA242C" w:rsidP="00EA242C">
      <w:pPr>
        <w:spacing w:after="120"/>
        <w:mirrorIndents/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4C1A3F">
        <w:rPr>
          <w:rFonts w:ascii="Tahoma" w:hAnsi="Tahoma" w:cs="Tahoma"/>
          <w:b/>
          <w:sz w:val="22"/>
          <w:szCs w:val="22"/>
          <w:lang w:val="ru-RU"/>
        </w:rPr>
        <w:t>Форма для работников Банка</w:t>
      </w:r>
    </w:p>
    <w:p w14:paraId="57233F7E" w14:textId="77777777" w:rsidR="00EA242C" w:rsidRPr="004C1A3F" w:rsidRDefault="00EA242C" w:rsidP="00EA242C">
      <w:pPr>
        <w:spacing w:after="120"/>
        <w:mirrorIndents/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4C1A3F">
        <w:rPr>
          <w:rFonts w:ascii="Tahoma" w:hAnsi="Tahoma" w:cs="Tahoma"/>
          <w:b/>
          <w:sz w:val="22"/>
          <w:szCs w:val="22"/>
          <w:lang w:val="ru-RU"/>
        </w:rPr>
        <w:t>ОБЯЗАТЕЛЬСТВО</w:t>
      </w:r>
    </w:p>
    <w:p w14:paraId="7E47B011" w14:textId="77777777" w:rsidR="00EA242C" w:rsidRPr="004C1A3F" w:rsidRDefault="00EA242C" w:rsidP="00EA242C">
      <w:pPr>
        <w:spacing w:after="120"/>
        <w:mirrorIndents/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4C1A3F">
        <w:rPr>
          <w:rFonts w:ascii="Tahoma" w:hAnsi="Tahoma" w:cs="Tahoma"/>
          <w:b/>
          <w:sz w:val="22"/>
          <w:szCs w:val="22"/>
          <w:lang w:val="ru-RU"/>
        </w:rPr>
        <w:t>о неразгла</w:t>
      </w:r>
      <w:bookmarkStart w:id="23" w:name="_GoBack"/>
      <w:bookmarkEnd w:id="23"/>
      <w:r w:rsidRPr="004C1A3F">
        <w:rPr>
          <w:rFonts w:ascii="Tahoma" w:hAnsi="Tahoma" w:cs="Tahoma"/>
          <w:b/>
          <w:sz w:val="22"/>
          <w:szCs w:val="22"/>
          <w:lang w:val="ru-RU"/>
        </w:rPr>
        <w:t>шении конфиденциальной информации</w:t>
      </w:r>
    </w:p>
    <w:p w14:paraId="1F3A8094" w14:textId="77777777" w:rsidR="00EA242C" w:rsidRPr="003E682A" w:rsidRDefault="00EA242C" w:rsidP="00EA242C">
      <w:pPr>
        <w:spacing w:after="120"/>
        <w:mirrorIndents/>
        <w:jc w:val="center"/>
        <w:rPr>
          <w:rFonts w:ascii="Tahoma" w:hAnsi="Tahoma" w:cs="Tahoma"/>
          <w:sz w:val="22"/>
          <w:szCs w:val="22"/>
          <w:lang w:val="ru-RU"/>
        </w:rPr>
      </w:pPr>
    </w:p>
    <w:p w14:paraId="22635FBF" w14:textId="4EB38CA2" w:rsidR="00EA242C" w:rsidRPr="003E682A" w:rsidRDefault="00EA242C" w:rsidP="00EA242C">
      <w:pPr>
        <w:spacing w:after="12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Я, ______________________________________________________________________, паспорт: серия _______, номер __________, выданный _______________________________________________________________________ ___________________________________________ «___» ___________ _____ года,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в период выполнения работ и/или оказания услуг для (в интересах) АО «ДОМ.РФ»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и/или организации единого института развития в жилищной сфере (далее – Общество)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в соответствии с соглашением об</w:t>
      </w:r>
      <w:r w:rsidR="008161A1" w:rsidRPr="003E682A">
        <w:rPr>
          <w:rFonts w:ascii="Tahoma" w:hAnsi="Tahoma" w:cs="Tahoma"/>
          <w:sz w:val="22"/>
          <w:szCs w:val="22"/>
          <w:lang w:val="ru-RU"/>
        </w:rPr>
        <w:t xml:space="preserve"> участии в опытной эксплуатации в части</w:t>
      </w:r>
      <w:r w:rsidRPr="003E682A">
        <w:rPr>
          <w:rFonts w:ascii="Tahoma" w:hAnsi="Tahoma" w:cs="Tahoma"/>
          <w:sz w:val="22"/>
          <w:szCs w:val="22"/>
          <w:lang w:val="ru-RU"/>
        </w:rPr>
        <w:t xml:space="preserve"> информационно</w:t>
      </w:r>
      <w:r w:rsidR="008161A1" w:rsidRPr="003E682A">
        <w:rPr>
          <w:rFonts w:ascii="Tahoma" w:hAnsi="Tahoma" w:cs="Tahoma"/>
          <w:sz w:val="22"/>
          <w:szCs w:val="22"/>
          <w:lang w:val="ru-RU"/>
        </w:rPr>
        <w:t>го взаимодействия</w:t>
      </w:r>
      <w:r w:rsidRPr="003E682A">
        <w:rPr>
          <w:rFonts w:ascii="Tahoma" w:hAnsi="Tahoma" w:cs="Tahoma"/>
          <w:sz w:val="22"/>
          <w:szCs w:val="22"/>
          <w:lang w:val="ru-RU"/>
        </w:rPr>
        <w:t xml:space="preserve"> в части подсистемы «Цифровая платформа «Индивидуальное жилищное строительство» от «____» _______________ 20__ г. №__________ (далее – Соглашение), а также в течение 5 (пяти) лет после их прекращения (если не определены иные сроки) при использовании мной информационных систем Общества ОБЯЗУЮСЬ: </w:t>
      </w:r>
    </w:p>
    <w:p w14:paraId="595CDBC8" w14:textId="5926F725" w:rsidR="00EA242C" w:rsidRPr="003E682A" w:rsidRDefault="00EA242C" w:rsidP="00EA242C">
      <w:pPr>
        <w:spacing w:after="12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</w:rPr>
        <w:sym w:font="Symbol" w:char="F02D"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 не разглашать и не передавать третьим лицам сведения или документы, содержащие конфиденциальную информацию, которые мне будут доверены или станут известны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в рамках выполнения работ или оказания услуг;</w:t>
      </w:r>
    </w:p>
    <w:p w14:paraId="5A6866BD" w14:textId="223D3BD1" w:rsidR="00EA242C" w:rsidRPr="003E682A" w:rsidRDefault="00EA242C" w:rsidP="00EA242C">
      <w:pPr>
        <w:spacing w:after="12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</w:rPr>
        <w:sym w:font="Symbol" w:char="F02D"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 выполнять требования организационно-распорядительных документов Общества (приказы, политики, положения, инструкции и т</w:t>
      </w:r>
      <w:r w:rsidR="00FD374B" w:rsidRPr="003E682A">
        <w:rPr>
          <w:rFonts w:ascii="Tahoma" w:hAnsi="Tahoma" w:cs="Tahoma"/>
          <w:sz w:val="22"/>
          <w:szCs w:val="22"/>
          <w:lang w:val="ru-RU"/>
        </w:rPr>
        <w:t xml:space="preserve">ак </w:t>
      </w:r>
      <w:r w:rsidRPr="003E682A">
        <w:rPr>
          <w:rFonts w:ascii="Tahoma" w:hAnsi="Tahoma" w:cs="Tahoma"/>
          <w:sz w:val="22"/>
          <w:szCs w:val="22"/>
          <w:lang w:val="ru-RU"/>
        </w:rPr>
        <w:t>д</w:t>
      </w:r>
      <w:r w:rsidR="00FD374B" w:rsidRPr="003E682A">
        <w:rPr>
          <w:rFonts w:ascii="Tahoma" w:hAnsi="Tahoma" w:cs="Tahoma"/>
          <w:sz w:val="22"/>
          <w:szCs w:val="22"/>
          <w:lang w:val="ru-RU"/>
        </w:rPr>
        <w:t>алее</w:t>
      </w:r>
      <w:r w:rsidRPr="003E682A">
        <w:rPr>
          <w:rFonts w:ascii="Tahoma" w:hAnsi="Tahoma" w:cs="Tahoma"/>
          <w:sz w:val="22"/>
          <w:szCs w:val="22"/>
          <w:lang w:val="ru-RU"/>
        </w:rPr>
        <w:t xml:space="preserve">.), предоставленными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мне для ознакомления, по обработке и защите конфиденциальной информации в части, меня касающейся, для выполнения работ или оказания услуг, выполнения поручений Общества;</w:t>
      </w:r>
    </w:p>
    <w:p w14:paraId="723A4DC1" w14:textId="3AB404F0" w:rsidR="00EA242C" w:rsidRPr="003E682A" w:rsidRDefault="00EA242C" w:rsidP="00EA242C">
      <w:pPr>
        <w:spacing w:after="12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</w:rPr>
        <w:sym w:font="Symbol" w:char="F02D"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 использовать конфиденциальную информацию только для выполнения работ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>или оказания услуг в интересах Общества;</w:t>
      </w:r>
    </w:p>
    <w:p w14:paraId="41C5D0EF" w14:textId="77777777" w:rsidR="00EA242C" w:rsidRPr="003E682A" w:rsidRDefault="00EA242C" w:rsidP="00EA242C">
      <w:pPr>
        <w:spacing w:after="12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</w:rPr>
        <w:sym w:font="Symbol" w:char="F02D"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 использовать информационные ресурсы Общества и предоставленные мне технические средства хранения, обработки и передачи информации исключительно для выполнения работ и/или оказания услуг в интересах Общества;</w:t>
      </w:r>
    </w:p>
    <w:p w14:paraId="5CED4959" w14:textId="272E440E" w:rsidR="00EA242C" w:rsidRPr="003E682A" w:rsidRDefault="00EA242C" w:rsidP="00EA242C">
      <w:pPr>
        <w:spacing w:after="12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</w:rPr>
        <w:sym w:font="Symbol" w:char="F02D"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 не предпринимать действий по получению незаконного доступа к конфиденциальной информации, а также использованию данной информации в целях получения выгоды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для себя лично или в интересах третьих лиц; </w:t>
      </w:r>
    </w:p>
    <w:p w14:paraId="1623C416" w14:textId="77777777" w:rsidR="00EA242C" w:rsidRPr="003E682A" w:rsidRDefault="00EA242C" w:rsidP="00EA242C">
      <w:pPr>
        <w:spacing w:after="12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</w:rPr>
        <w:sym w:font="Symbol" w:char="F02D"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 в случае попытки третьих лиц получить от меня сведения или документы, содержащие конфиденциальную информацию, немедленно сообщить об этом Обществу; </w:t>
      </w:r>
    </w:p>
    <w:p w14:paraId="752630EB" w14:textId="77777777" w:rsidR="00EA242C" w:rsidRPr="003E682A" w:rsidRDefault="00EA242C" w:rsidP="00EA242C">
      <w:pPr>
        <w:spacing w:after="12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</w:rPr>
        <w:sym w:font="Symbol" w:char="F02D"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 не копировать в любой форме и не делать выписок из документов, содержащих конфиденциальную информацию, кроме случаев, когда это соответствует правилам, установленным внутренними нормативными документами Общества, которые предоставлены мне для ознакомления; </w:t>
      </w:r>
    </w:p>
    <w:p w14:paraId="552F98A9" w14:textId="77777777" w:rsidR="00EA242C" w:rsidRPr="003E682A" w:rsidRDefault="00EA242C" w:rsidP="00EA242C">
      <w:pPr>
        <w:spacing w:after="12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</w:rPr>
        <w:sym w:font="Symbol" w:char="F02D"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 не осуществлять пересылку конфиденциальной информации на личные адреса электронной почты и копирование конфиденциальной информации на личные съемные носители информации, а также не размещать конфиденциальную информацию в открытом доступе (в том числе в сети Интернет); </w:t>
      </w:r>
    </w:p>
    <w:p w14:paraId="1E007DD0" w14:textId="4BC489CA" w:rsidR="00EA242C" w:rsidRPr="003E682A" w:rsidRDefault="00EA242C" w:rsidP="00EA242C">
      <w:pPr>
        <w:spacing w:after="12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</w:rPr>
        <w:sym w:font="Symbol" w:char="F02D"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 не подвергать несанкционированному уничтожению или изменению документы, содержащие конфиденциальную информацию; </w:t>
      </w:r>
      <w:r w:rsidRPr="003E682A">
        <w:rPr>
          <w:rFonts w:ascii="Tahoma" w:hAnsi="Tahoma" w:cs="Tahoma"/>
          <w:sz w:val="22"/>
          <w:szCs w:val="22"/>
        </w:rPr>
        <w:sym w:font="Symbol" w:char="F02D"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 не осуществлять фото- и видеосъемку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с использованием мобильных устройств (смартфонов, планшетов), а также фото-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и видеокамер экранов персональных компьютеров, на которых отображена конфиденциальная информация, и документов, содержащих конфиденциальную информацию; </w:t>
      </w:r>
    </w:p>
    <w:p w14:paraId="13E7560E" w14:textId="77777777" w:rsidR="00EA242C" w:rsidRPr="003E682A" w:rsidRDefault="00EA242C" w:rsidP="00EA242C">
      <w:pPr>
        <w:spacing w:after="12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</w:rPr>
        <w:sym w:font="Symbol" w:char="F02D"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 после окончания выполнения работ или оказания услуг передать Обществу все документы, содержащие конфиденциальную информацию, которые находятся в моем распоряжении. </w:t>
      </w:r>
    </w:p>
    <w:p w14:paraId="2CDD011F" w14:textId="4DE6FA1A" w:rsidR="00EA242C" w:rsidRPr="003E682A" w:rsidRDefault="00EA242C" w:rsidP="00EA242C">
      <w:pPr>
        <w:spacing w:after="12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r w:rsidRPr="003E682A">
        <w:rPr>
          <w:rFonts w:ascii="Tahoma" w:hAnsi="Tahoma" w:cs="Tahoma"/>
          <w:sz w:val="22"/>
          <w:szCs w:val="22"/>
          <w:lang w:val="ru-RU"/>
        </w:rPr>
        <w:t xml:space="preserve">Я разрешаю Обществу осуществлять контроль использования мной информационных ресурсов Общества, а также использования технических средств обработки, хранения </w:t>
      </w:r>
      <w:r w:rsidR="00DF71C0" w:rsidRPr="003E682A">
        <w:rPr>
          <w:rFonts w:ascii="Tahoma" w:hAnsi="Tahoma" w:cs="Tahoma"/>
          <w:sz w:val="22"/>
          <w:szCs w:val="22"/>
          <w:lang w:val="ru-RU"/>
        </w:rPr>
        <w:br/>
      </w:r>
      <w:r w:rsidRPr="003E682A">
        <w:rPr>
          <w:rFonts w:ascii="Tahoma" w:hAnsi="Tahoma" w:cs="Tahoma"/>
          <w:sz w:val="22"/>
          <w:szCs w:val="22"/>
          <w:lang w:val="ru-RU"/>
        </w:rPr>
        <w:t xml:space="preserve">и передачи информации, предоставленных мне для выполнения работ или оказания услуг в интересах Общества. Я подтверждаю, что не имею никаких обязательств перед какими-либо физическими или юридическими лицами, которые входят в противоречие с настоящим обязательством или которые ограничивают мою деятельность в соответствии с настоящим обязательством. Мне известно и понятно, что нарушение данного обязательства может повлечь дисциплинарную, гражданско-правовую, административную, уголовную или иную ответственность в соответствии с законодательством Российской Федерации. </w:t>
      </w:r>
    </w:p>
    <w:p w14:paraId="3580D848" w14:textId="77777777" w:rsidR="00EA242C" w:rsidRPr="003E682A" w:rsidRDefault="00EA242C" w:rsidP="00EA242C">
      <w:pPr>
        <w:spacing w:after="120"/>
        <w:mirrorIndents/>
        <w:jc w:val="both"/>
        <w:rPr>
          <w:rFonts w:ascii="Tahoma" w:hAnsi="Tahoma" w:cs="Tahoma"/>
          <w:sz w:val="22"/>
          <w:szCs w:val="22"/>
        </w:rPr>
      </w:pPr>
      <w:r w:rsidRPr="003E682A">
        <w:rPr>
          <w:rFonts w:ascii="Tahoma" w:hAnsi="Tahoma" w:cs="Tahoma"/>
          <w:sz w:val="22"/>
          <w:szCs w:val="22"/>
        </w:rPr>
        <w:t xml:space="preserve">«____»___________ 20___ г. ________________ _________________________________ </w:t>
      </w:r>
    </w:p>
    <w:p w14:paraId="2AF609B7" w14:textId="77777777" w:rsidR="00EA242C" w:rsidRPr="000D5A45" w:rsidRDefault="00EA242C" w:rsidP="00EA242C">
      <w:pPr>
        <w:spacing w:after="120"/>
        <w:mirrorIndents/>
        <w:jc w:val="both"/>
        <w:rPr>
          <w:rFonts w:ascii="Tahoma" w:hAnsi="Tahoma" w:cs="Tahoma"/>
          <w:sz w:val="22"/>
          <w:szCs w:val="22"/>
          <w:lang w:val="ru-RU"/>
        </w:rPr>
      </w:pPr>
      <w:proofErr w:type="spellStart"/>
      <w:r w:rsidRPr="003E682A">
        <w:rPr>
          <w:rFonts w:ascii="Tahoma" w:hAnsi="Tahoma" w:cs="Tahoma"/>
          <w:sz w:val="22"/>
          <w:szCs w:val="22"/>
        </w:rPr>
        <w:t>Подпись</w:t>
      </w:r>
      <w:proofErr w:type="spellEnd"/>
      <w:r w:rsidRPr="003E682A">
        <w:rPr>
          <w:rFonts w:ascii="Tahoma" w:hAnsi="Tahoma" w:cs="Tahoma"/>
          <w:sz w:val="22"/>
          <w:szCs w:val="22"/>
        </w:rPr>
        <w:t xml:space="preserve"> </w:t>
      </w:r>
      <w:r w:rsidRPr="003E682A">
        <w:rPr>
          <w:rFonts w:ascii="Tahoma" w:hAnsi="Tahoma" w:cs="Tahoma"/>
          <w:sz w:val="22"/>
          <w:szCs w:val="22"/>
          <w:lang w:val="ru-RU"/>
        </w:rPr>
        <w:t>__________________</w:t>
      </w:r>
      <w:proofErr w:type="spellStart"/>
      <w:r w:rsidRPr="003E682A">
        <w:rPr>
          <w:rFonts w:ascii="Tahoma" w:hAnsi="Tahoma" w:cs="Tahoma"/>
          <w:sz w:val="22"/>
          <w:szCs w:val="22"/>
        </w:rPr>
        <w:t>Расшифровка</w:t>
      </w:r>
      <w:proofErr w:type="spellEnd"/>
      <w:r w:rsidRPr="003E682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E682A">
        <w:rPr>
          <w:rFonts w:ascii="Tahoma" w:hAnsi="Tahoma" w:cs="Tahoma"/>
          <w:sz w:val="22"/>
          <w:szCs w:val="22"/>
        </w:rPr>
        <w:t>подписи</w:t>
      </w:r>
      <w:proofErr w:type="spellEnd"/>
    </w:p>
    <w:p w14:paraId="3BDF76DD" w14:textId="77777777" w:rsidR="00EA242C" w:rsidRPr="000D5A45" w:rsidRDefault="00EA242C" w:rsidP="00EA242C">
      <w:pPr>
        <w:rPr>
          <w:rFonts w:ascii="Tahoma" w:hAnsi="Tahoma" w:cs="Tahoma"/>
          <w:sz w:val="22"/>
          <w:szCs w:val="22"/>
        </w:rPr>
      </w:pPr>
    </w:p>
    <w:p w14:paraId="06DFDDC5" w14:textId="77777777" w:rsidR="00EA242C" w:rsidRDefault="00EA242C" w:rsidP="00EA242C">
      <w:pPr>
        <w:rPr>
          <w:rFonts w:ascii="Tahoma" w:hAnsi="Tahoma"/>
          <w:sz w:val="22"/>
        </w:rPr>
      </w:pPr>
    </w:p>
    <w:p w14:paraId="554B8E1B" w14:textId="77777777" w:rsidR="00EA242C" w:rsidRDefault="00EA242C" w:rsidP="00EA242C"/>
    <w:p w14:paraId="4E977CD9" w14:textId="77777777" w:rsidR="00EA242C" w:rsidRDefault="00EA242C" w:rsidP="00EA242C"/>
    <w:p w14:paraId="249D5EE9" w14:textId="77777777" w:rsidR="00440D89" w:rsidRDefault="004C1A3F"/>
    <w:sectPr w:rsidR="00440D89" w:rsidSect="004A6CC8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A9B9C" w14:textId="77777777" w:rsidR="00FD374B" w:rsidRDefault="00FD374B" w:rsidP="00FD374B">
      <w:r>
        <w:separator/>
      </w:r>
    </w:p>
  </w:endnote>
  <w:endnote w:type="continuationSeparator" w:id="0">
    <w:p w14:paraId="19EE3F35" w14:textId="77777777" w:rsidR="00FD374B" w:rsidRDefault="00FD374B" w:rsidP="00FD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ECC6D" w14:textId="77777777" w:rsidR="00FD374B" w:rsidRDefault="00FD374B" w:rsidP="00FD374B">
      <w:r>
        <w:separator/>
      </w:r>
    </w:p>
  </w:footnote>
  <w:footnote w:type="continuationSeparator" w:id="0">
    <w:p w14:paraId="0C0D324D" w14:textId="77777777" w:rsidR="00FD374B" w:rsidRDefault="00FD374B" w:rsidP="00FD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567104"/>
      <w:docPartObj>
        <w:docPartGallery w:val="Page Numbers (Top of Page)"/>
        <w:docPartUnique/>
      </w:docPartObj>
    </w:sdtPr>
    <w:sdtEndPr/>
    <w:sdtContent>
      <w:p w14:paraId="3B898269" w14:textId="39BA4DCF" w:rsidR="00FD374B" w:rsidRDefault="00FD374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A3F" w:rsidRPr="004C1A3F">
          <w:rPr>
            <w:noProof/>
            <w:lang w:val="ru-RU"/>
          </w:rPr>
          <w:t>2</w:t>
        </w:r>
        <w:r>
          <w:fldChar w:fldCharType="end"/>
        </w:r>
      </w:p>
    </w:sdtContent>
  </w:sdt>
  <w:p w14:paraId="02B56A26" w14:textId="77777777" w:rsidR="00FD374B" w:rsidRDefault="00FD374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53E0"/>
    <w:multiLevelType w:val="hybridMultilevel"/>
    <w:tmpl w:val="136C6390"/>
    <w:lvl w:ilvl="0" w:tplc="885C9B1E">
      <w:start w:val="1"/>
      <w:numFmt w:val="decimal"/>
      <w:lvlText w:val="6.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6581A"/>
    <w:multiLevelType w:val="multilevel"/>
    <w:tmpl w:val="56AEA336"/>
    <w:lvl w:ilvl="0">
      <w:start w:val="1"/>
      <w:numFmt w:val="decimal"/>
      <w:lvlText w:val="%1."/>
      <w:lvlJc w:val="left"/>
      <w:pPr>
        <w:ind w:left="5408" w:hanging="1155"/>
      </w:pPr>
      <w:rPr>
        <w:rFonts w:hint="default"/>
      </w:rPr>
    </w:lvl>
    <w:lvl w:ilvl="1">
      <w:start w:val="1"/>
      <w:numFmt w:val="bullet"/>
      <w:lvlText w:val="˗"/>
      <w:lvlJc w:val="left"/>
      <w:pPr>
        <w:ind w:left="2857" w:hanging="1155"/>
      </w:pPr>
      <w:rPr>
        <w:rFonts w:ascii="Courier New" w:hAnsi="Courier New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431" w:hanging="1155"/>
      </w:pPr>
      <w:rPr>
        <w:rFonts w:hint="default"/>
        <w:b w:val="0"/>
        <w:color w:val="auto"/>
      </w:rPr>
    </w:lvl>
    <w:lvl w:ilvl="3">
      <w:start w:val="1"/>
      <w:numFmt w:val="bullet"/>
      <w:lvlText w:val="˗"/>
      <w:lvlJc w:val="left"/>
      <w:pPr>
        <w:ind w:left="3495" w:hanging="1155"/>
      </w:pPr>
      <w:rPr>
        <w:rFonts w:ascii="Courier New" w:hAnsi="Courier New"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42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21380F45"/>
    <w:multiLevelType w:val="hybridMultilevel"/>
    <w:tmpl w:val="1CB6C4D6"/>
    <w:lvl w:ilvl="0" w:tplc="DCF65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4093C"/>
    <w:multiLevelType w:val="multilevel"/>
    <w:tmpl w:val="DE422A38"/>
    <w:lvl w:ilvl="0">
      <w:start w:val="1"/>
      <w:numFmt w:val="bullet"/>
      <w:lvlText w:val=""/>
      <w:lvlJc w:val="left"/>
      <w:pPr>
        <w:ind w:left="1155" w:hanging="115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-1396" w:hanging="1155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-1822" w:hanging="1155"/>
      </w:pPr>
      <w:rPr>
        <w:rFonts w:hint="default"/>
        <w:b w:val="0"/>
        <w:color w:val="auto"/>
      </w:rPr>
    </w:lvl>
    <w:lvl w:ilvl="3">
      <w:start w:val="1"/>
      <w:numFmt w:val="bullet"/>
      <w:lvlText w:val="˗"/>
      <w:lvlJc w:val="left"/>
      <w:pPr>
        <w:ind w:left="-758" w:hanging="1155"/>
      </w:pPr>
      <w:rPr>
        <w:rFonts w:ascii="Courier New" w:hAnsi="Courier New"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2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87" w:hanging="1800"/>
      </w:pPr>
      <w:rPr>
        <w:rFonts w:hint="default"/>
      </w:rPr>
    </w:lvl>
  </w:abstractNum>
  <w:abstractNum w:abstractNumId="4" w15:restartNumberingAfterBreak="0">
    <w:nsid w:val="45F51BA8"/>
    <w:multiLevelType w:val="hybridMultilevel"/>
    <w:tmpl w:val="2DEC4636"/>
    <w:lvl w:ilvl="0" w:tplc="FB14DA32">
      <w:numFmt w:val="bullet"/>
      <w:lvlText w:val="—"/>
      <w:lvlJc w:val="left"/>
      <w:pPr>
        <w:ind w:left="399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5" w15:restartNumberingAfterBreak="0">
    <w:nsid w:val="5C1C7927"/>
    <w:multiLevelType w:val="multilevel"/>
    <w:tmpl w:val="445C12CE"/>
    <w:lvl w:ilvl="0">
      <w:start w:val="1"/>
      <w:numFmt w:val="decimal"/>
      <w:lvlText w:val="%1."/>
      <w:lvlJc w:val="left"/>
      <w:pPr>
        <w:ind w:left="5408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7" w:hanging="11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1" w:hanging="1155"/>
      </w:pPr>
      <w:rPr>
        <w:rFonts w:hint="default"/>
        <w:b w:val="0"/>
        <w:color w:val="auto"/>
      </w:rPr>
    </w:lvl>
    <w:lvl w:ilvl="3">
      <w:start w:val="1"/>
      <w:numFmt w:val="bullet"/>
      <w:lvlText w:val="˗"/>
      <w:lvlJc w:val="left"/>
      <w:pPr>
        <w:ind w:left="3495" w:hanging="1155"/>
      </w:pPr>
      <w:rPr>
        <w:rFonts w:ascii="Courier New" w:hAnsi="Courier New"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42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6" w15:restartNumberingAfterBreak="0">
    <w:nsid w:val="611E0DF2"/>
    <w:multiLevelType w:val="hybridMultilevel"/>
    <w:tmpl w:val="5FD4E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44EDD"/>
    <w:multiLevelType w:val="hybridMultilevel"/>
    <w:tmpl w:val="8104F260"/>
    <w:lvl w:ilvl="0" w:tplc="E0780B74">
      <w:start w:val="1"/>
      <w:numFmt w:val="decimal"/>
      <w:lvlText w:val="6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0175E"/>
    <w:multiLevelType w:val="hybridMultilevel"/>
    <w:tmpl w:val="5A3C219E"/>
    <w:lvl w:ilvl="0" w:tplc="9CBA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2C"/>
    <w:rsid w:val="0000437B"/>
    <w:rsid w:val="00036576"/>
    <w:rsid w:val="000C40DD"/>
    <w:rsid w:val="000D59C9"/>
    <w:rsid w:val="000E7B33"/>
    <w:rsid w:val="00153598"/>
    <w:rsid w:val="001F0DB9"/>
    <w:rsid w:val="00242F97"/>
    <w:rsid w:val="00257F37"/>
    <w:rsid w:val="00346465"/>
    <w:rsid w:val="00371FC8"/>
    <w:rsid w:val="003E682A"/>
    <w:rsid w:val="00426ABB"/>
    <w:rsid w:val="00456AF8"/>
    <w:rsid w:val="004A6CC8"/>
    <w:rsid w:val="004C1A3F"/>
    <w:rsid w:val="005203CC"/>
    <w:rsid w:val="00565DFB"/>
    <w:rsid w:val="00572207"/>
    <w:rsid w:val="0059284C"/>
    <w:rsid w:val="00607CE5"/>
    <w:rsid w:val="00621AE5"/>
    <w:rsid w:val="006229EA"/>
    <w:rsid w:val="00633A7C"/>
    <w:rsid w:val="00644A62"/>
    <w:rsid w:val="00682B54"/>
    <w:rsid w:val="00686259"/>
    <w:rsid w:val="00716E29"/>
    <w:rsid w:val="0073558F"/>
    <w:rsid w:val="007E192C"/>
    <w:rsid w:val="008161A1"/>
    <w:rsid w:val="008E6178"/>
    <w:rsid w:val="009911CD"/>
    <w:rsid w:val="00A164BD"/>
    <w:rsid w:val="00A7150B"/>
    <w:rsid w:val="00A9150B"/>
    <w:rsid w:val="00B15A85"/>
    <w:rsid w:val="00B25A2B"/>
    <w:rsid w:val="00BA6D03"/>
    <w:rsid w:val="00BB15B0"/>
    <w:rsid w:val="00BC0DAD"/>
    <w:rsid w:val="00BD4610"/>
    <w:rsid w:val="00C018B9"/>
    <w:rsid w:val="00CE3D79"/>
    <w:rsid w:val="00D91FBA"/>
    <w:rsid w:val="00DF71C0"/>
    <w:rsid w:val="00E23671"/>
    <w:rsid w:val="00E44E80"/>
    <w:rsid w:val="00E653E9"/>
    <w:rsid w:val="00E7797F"/>
    <w:rsid w:val="00EA242C"/>
    <w:rsid w:val="00EB3CDB"/>
    <w:rsid w:val="00ED7747"/>
    <w:rsid w:val="00EE2CF5"/>
    <w:rsid w:val="00FD374B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77ACBE"/>
  <w15:chartTrackingRefBased/>
  <w15:docId w15:val="{9A3687FD-B744-4C64-AE95-8E086573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Table-Normal,RSHB_Table-Normal,Bullet List,FooterText,numbered,SL_Абзац списка,Нумерованый список,СпБезКС,Paragraphe de liste1,lp1,1,UL,Абзац маркированнный,List Paragraph1,List Paragraph,DTG Текст,Абзац списка4,1 список,List"/>
    <w:basedOn w:val="a"/>
    <w:link w:val="a4"/>
    <w:qFormat/>
    <w:rsid w:val="00EA242C"/>
    <w:pPr>
      <w:ind w:left="720"/>
    </w:pPr>
    <w:rPr>
      <w:rFonts w:ascii="Calibri" w:eastAsiaTheme="minorHAnsi" w:hAnsi="Calibri"/>
      <w:sz w:val="22"/>
      <w:szCs w:val="22"/>
      <w:lang w:val="ru-RU"/>
    </w:rPr>
  </w:style>
  <w:style w:type="character" w:customStyle="1" w:styleId="a4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1 Знак,UL Знак,Абзац маркированнный Знак"/>
    <w:link w:val="a3"/>
    <w:locked/>
    <w:rsid w:val="00EA242C"/>
    <w:rPr>
      <w:rFonts w:ascii="Calibri" w:hAnsi="Calibri" w:cs="Times New Roman"/>
    </w:rPr>
  </w:style>
  <w:style w:type="paragraph" w:customStyle="1" w:styleId="Default">
    <w:name w:val="Default"/>
    <w:rsid w:val="00EA242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A242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242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242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EA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242C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a9">
    <w:name w:val="Balloon Text"/>
    <w:basedOn w:val="a"/>
    <w:link w:val="aa"/>
    <w:uiPriority w:val="99"/>
    <w:semiHidden/>
    <w:unhideWhenUsed/>
    <w:rsid w:val="00EA24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242C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D91FBA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D91FB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FD37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D37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footer"/>
    <w:basedOn w:val="a"/>
    <w:link w:val="af0"/>
    <w:uiPriority w:val="99"/>
    <w:unhideWhenUsed/>
    <w:rsid w:val="00FD37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D374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1D95E-1BEE-4BAA-8B94-31E5E3FD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5546</Words>
  <Characters>31614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Хорева Ольга Владимировна</dc:creator>
  <cp:keywords/>
  <dc:description/>
  <cp:lastModifiedBy>Давлетбаева Анастасия Андреевна</cp:lastModifiedBy>
  <cp:revision>7</cp:revision>
  <cp:lastPrinted>2022-07-28T15:03:00Z</cp:lastPrinted>
  <dcterms:created xsi:type="dcterms:W3CDTF">2022-07-29T09:53:00Z</dcterms:created>
  <dcterms:modified xsi:type="dcterms:W3CDTF">2022-09-02T12:59:00Z</dcterms:modified>
</cp:coreProperties>
</file>